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5334" w14:textId="40103D59" w:rsidR="00ED3246" w:rsidRDefault="00ED3246" w:rsidP="00AC4B8C">
      <w:pPr>
        <w:textAlignment w:val="baseline"/>
        <w:rPr>
          <w:color w:val="000000"/>
          <w:bdr w:val="none" w:sz="0" w:space="0" w:color="auto" w:frame="1"/>
        </w:rPr>
      </w:pPr>
    </w:p>
    <w:p w14:paraId="4A0E49BC" w14:textId="1F6E8D88" w:rsidR="00ED3246" w:rsidRPr="00ED3246" w:rsidRDefault="00ED3246" w:rsidP="00ED3246">
      <w:pPr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ED3246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University of West London United Nations Academic Impact 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2023</w:t>
      </w:r>
      <w:r w:rsidRPr="00ED3246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R</w:t>
      </w:r>
      <w:r w:rsidRPr="00ED3246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eport 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S</w:t>
      </w:r>
      <w:r w:rsidRPr="00ED3246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ubmission</w:t>
      </w:r>
    </w:p>
    <w:p w14:paraId="21832ADE" w14:textId="77777777" w:rsidR="00ED3246" w:rsidRDefault="00ED3246" w:rsidP="00AC4B8C">
      <w:pPr>
        <w:textAlignment w:val="baseline"/>
        <w:rPr>
          <w:color w:val="000000"/>
          <w:bdr w:val="none" w:sz="0" w:space="0" w:color="auto" w:frame="1"/>
        </w:rPr>
      </w:pPr>
    </w:p>
    <w:p w14:paraId="70A078BA" w14:textId="5C5AC6A2" w:rsidR="00AC4B8C" w:rsidRDefault="00AC4B8C" w:rsidP="00AC4B8C">
      <w:pPr>
        <w:textAlignment w:val="baseline"/>
        <w:rPr>
          <w:color w:val="000000"/>
          <w:bdr w:val="none" w:sz="0" w:space="0" w:color="auto" w:frame="1"/>
        </w:rPr>
      </w:pPr>
      <w:r w:rsidRPr="00D22509">
        <w:rPr>
          <w:color w:val="000000"/>
          <w:bdr w:val="none" w:sz="0" w:space="0" w:color="auto" w:frame="1"/>
        </w:rPr>
        <w:t>-</w:t>
      </w:r>
      <w:r w:rsidRPr="00D22509">
        <w:rPr>
          <w:b/>
          <w:bCs/>
          <w:color w:val="000000"/>
          <w:bdr w:val="none" w:sz="0" w:space="0" w:color="auto" w:frame="1"/>
        </w:rPr>
        <w:t>5</w:t>
      </w:r>
      <w:r w:rsidRPr="00D22509">
        <w:rPr>
          <w:color w:val="000000"/>
          <w:bdr w:val="none" w:sz="0" w:space="0" w:color="auto" w:frame="1"/>
        </w:rPr>
        <w:t> </w:t>
      </w:r>
      <w:r w:rsidRPr="00D22509">
        <w:rPr>
          <w:b/>
          <w:bCs/>
          <w:color w:val="000000"/>
          <w:bdr w:val="none" w:sz="0" w:space="0" w:color="auto" w:frame="1"/>
        </w:rPr>
        <w:t>academic programs</w:t>
      </w:r>
      <w:r w:rsidRPr="00D22509">
        <w:rPr>
          <w:color w:val="000000"/>
          <w:bdr w:val="none" w:sz="0" w:space="0" w:color="auto" w:frame="1"/>
        </w:rPr>
        <w:t> related to either the SDGs or the UNAI principles that were developed and/ or offered in 2023 (</w:t>
      </w:r>
      <w:proofErr w:type="gramStart"/>
      <w:r w:rsidRPr="00D22509">
        <w:rPr>
          <w:color w:val="000000"/>
          <w:bdr w:val="none" w:sz="0" w:space="0" w:color="auto" w:frame="1"/>
        </w:rPr>
        <w:t>500 character</w:t>
      </w:r>
      <w:proofErr w:type="gramEnd"/>
      <w:r w:rsidRPr="00D22509">
        <w:rPr>
          <w:color w:val="000000"/>
          <w:bdr w:val="none" w:sz="0" w:space="0" w:color="auto" w:frame="1"/>
        </w:rPr>
        <w:t xml:space="preserve"> limit)</w:t>
      </w:r>
    </w:p>
    <w:p w14:paraId="657734AA" w14:textId="77777777" w:rsidR="00D22509" w:rsidRPr="00D22509" w:rsidRDefault="00D22509" w:rsidP="00AC4B8C">
      <w:pPr>
        <w:textAlignment w:val="baseline"/>
        <w:rPr>
          <w:color w:val="000000"/>
          <w:bdr w:val="none" w:sz="0" w:space="0" w:color="auto" w:frame="1"/>
        </w:rPr>
      </w:pPr>
    </w:p>
    <w:p w14:paraId="57446DE2" w14:textId="567ECC9B" w:rsidR="00AC4B8C" w:rsidRPr="005D05DD" w:rsidRDefault="001B3A73" w:rsidP="005D05DD">
      <w:pPr>
        <w:pStyle w:val="ListParagraph"/>
        <w:numPr>
          <w:ilvl w:val="0"/>
          <w:numId w:val="2"/>
        </w:numPr>
        <w:textAlignment w:val="baseline"/>
        <w:rPr>
          <w:color w:val="242424"/>
        </w:rPr>
      </w:pPr>
      <w:hyperlink r:id="rId10" w:history="1">
        <w:r w:rsidR="00851A82" w:rsidRPr="00ED3246">
          <w:rPr>
            <w:rStyle w:val="Hyperlink"/>
            <w:b/>
          </w:rPr>
          <w:t>MSc Finance and Sustainability</w:t>
        </w:r>
      </w:hyperlink>
      <w:r w:rsidR="00851A82" w:rsidRPr="005D05DD">
        <w:rPr>
          <w:color w:val="242424"/>
        </w:rPr>
        <w:t xml:space="preserve"> (Claude </w:t>
      </w:r>
      <w:proofErr w:type="spellStart"/>
      <w:r w:rsidR="00851A82" w:rsidRPr="005D05DD">
        <w:rPr>
          <w:color w:val="242424"/>
        </w:rPr>
        <w:t>Littner</w:t>
      </w:r>
      <w:proofErr w:type="spellEnd"/>
      <w:r w:rsidR="00851A82" w:rsidRPr="005D05DD">
        <w:rPr>
          <w:color w:val="242424"/>
        </w:rPr>
        <w:t xml:space="preserve"> Business School)</w:t>
      </w:r>
    </w:p>
    <w:p w14:paraId="773849BF" w14:textId="7B2EB2BB" w:rsidR="00851A82" w:rsidRPr="005D05DD" w:rsidRDefault="001B3A73" w:rsidP="005D05DD">
      <w:pPr>
        <w:pStyle w:val="ListParagraph"/>
        <w:numPr>
          <w:ilvl w:val="0"/>
          <w:numId w:val="2"/>
        </w:numPr>
        <w:textAlignment w:val="baseline"/>
        <w:rPr>
          <w:color w:val="242424"/>
        </w:rPr>
      </w:pPr>
      <w:hyperlink r:id="rId11" w:history="1">
        <w:r w:rsidR="00851A82" w:rsidRPr="00ED3246">
          <w:rPr>
            <w:rStyle w:val="Hyperlink"/>
            <w:b/>
          </w:rPr>
          <w:t>MSc Sustainability Business Specialist</w:t>
        </w:r>
      </w:hyperlink>
      <w:r w:rsidR="00851A82" w:rsidRPr="005D05DD">
        <w:rPr>
          <w:b/>
          <w:color w:val="242424"/>
        </w:rPr>
        <w:t xml:space="preserve"> </w:t>
      </w:r>
      <w:r w:rsidR="00851A82" w:rsidRPr="005D05DD">
        <w:rPr>
          <w:color w:val="242424"/>
        </w:rPr>
        <w:t xml:space="preserve">(Integrated Apprenticeship) (Claude </w:t>
      </w:r>
      <w:proofErr w:type="spellStart"/>
      <w:r w:rsidR="00851A82" w:rsidRPr="005D05DD">
        <w:rPr>
          <w:color w:val="242424"/>
        </w:rPr>
        <w:t>Littner</w:t>
      </w:r>
      <w:proofErr w:type="spellEnd"/>
      <w:r w:rsidR="00851A82" w:rsidRPr="005D05DD">
        <w:rPr>
          <w:color w:val="242424"/>
        </w:rPr>
        <w:t xml:space="preserve"> Business School)</w:t>
      </w:r>
    </w:p>
    <w:p w14:paraId="433551BE" w14:textId="128223CB" w:rsidR="00AB0C29" w:rsidRPr="005D05DD" w:rsidRDefault="001B3A73" w:rsidP="005D05DD">
      <w:pPr>
        <w:pStyle w:val="ListParagraph"/>
        <w:numPr>
          <w:ilvl w:val="0"/>
          <w:numId w:val="2"/>
        </w:numPr>
        <w:textAlignment w:val="baseline"/>
        <w:rPr>
          <w:color w:val="242424"/>
        </w:rPr>
      </w:pPr>
      <w:hyperlink r:id="rId12" w:history="1">
        <w:r w:rsidR="00AB0C29" w:rsidRPr="00ED3246">
          <w:rPr>
            <w:rStyle w:val="Hyperlink"/>
            <w:b/>
          </w:rPr>
          <w:t>MSc Software Engineering</w:t>
        </w:r>
      </w:hyperlink>
      <w:r w:rsidR="00AB0C29" w:rsidRPr="005D05DD">
        <w:rPr>
          <w:color w:val="242424"/>
        </w:rPr>
        <w:t xml:space="preserve"> (School of Computing and Engineering)</w:t>
      </w:r>
    </w:p>
    <w:p w14:paraId="6F8DC495" w14:textId="5AD0DCCE" w:rsidR="00AB0C29" w:rsidRPr="00D22509" w:rsidRDefault="001B3A73" w:rsidP="005D05D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hyperlink r:id="rId13" w:history="1">
        <w:r w:rsidR="00AB0C29" w:rsidRPr="00ED3246">
          <w:rPr>
            <w:rStyle w:val="Hyperlink"/>
            <w:rFonts w:ascii="Times New Roman" w:hAnsi="Times New Roman" w:cs="Times New Roman"/>
            <w:b/>
          </w:rPr>
          <w:t>MSc Nutrition, Health, and Wellbeing</w:t>
        </w:r>
      </w:hyperlink>
      <w:r w:rsidR="00AB0C29" w:rsidRPr="00D22509">
        <w:rPr>
          <w:rFonts w:ascii="Times New Roman" w:hAnsi="Times New Roman" w:cs="Times New Roman"/>
        </w:rPr>
        <w:t xml:space="preserve"> (London Geller College of Hospitality and Tourism</w:t>
      </w:r>
      <w:r w:rsidR="005D05DD">
        <w:rPr>
          <w:rFonts w:ascii="Times New Roman" w:hAnsi="Times New Roman" w:cs="Times New Roman"/>
        </w:rPr>
        <w:t>)</w:t>
      </w:r>
    </w:p>
    <w:p w14:paraId="2CBB6AD0" w14:textId="6BC3DE13" w:rsidR="00AB0C29" w:rsidRPr="00D22509" w:rsidRDefault="001B3A73" w:rsidP="005D05D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hyperlink r:id="rId14" w:history="1">
        <w:r w:rsidR="00ED3246" w:rsidRPr="00ED3246">
          <w:rPr>
            <w:rStyle w:val="Hyperlink"/>
            <w:rFonts w:ascii="Times New Roman" w:hAnsi="Times New Roman" w:cs="Times New Roman"/>
            <w:b/>
          </w:rPr>
          <w:t xml:space="preserve">Law </w:t>
        </w:r>
        <w:r w:rsidR="00AB0C29" w:rsidRPr="00ED3246">
          <w:rPr>
            <w:rStyle w:val="Hyperlink"/>
            <w:rFonts w:ascii="Times New Roman" w:hAnsi="Times New Roman" w:cs="Times New Roman"/>
            <w:b/>
          </w:rPr>
          <w:t>LLB</w:t>
        </w:r>
        <w:r w:rsidR="00AB0C29" w:rsidRPr="00ED3246">
          <w:rPr>
            <w:rStyle w:val="Hyperlink"/>
            <w:rFonts w:ascii="Times New Roman" w:hAnsi="Times New Roman" w:cs="Times New Roman"/>
          </w:rPr>
          <w:t xml:space="preserve"> </w:t>
        </w:r>
        <w:r w:rsidR="00AB0C29" w:rsidRPr="00ED3246">
          <w:rPr>
            <w:rStyle w:val="Hyperlink"/>
            <w:rFonts w:ascii="Times New Roman" w:hAnsi="Times New Roman" w:cs="Times New Roman"/>
            <w:b/>
          </w:rPr>
          <w:t>(Hons)</w:t>
        </w:r>
      </w:hyperlink>
      <w:r w:rsidR="00AB0C29" w:rsidRPr="00D22509">
        <w:rPr>
          <w:rFonts w:ascii="Times New Roman" w:hAnsi="Times New Roman" w:cs="Times New Roman"/>
          <w:b/>
        </w:rPr>
        <w:t xml:space="preserve"> </w:t>
      </w:r>
      <w:r w:rsidR="00AB0C29" w:rsidRPr="00D22509">
        <w:rPr>
          <w:rFonts w:ascii="Times New Roman" w:hAnsi="Times New Roman" w:cs="Times New Roman"/>
        </w:rPr>
        <w:t>(School of Law)</w:t>
      </w:r>
    </w:p>
    <w:p w14:paraId="2CFD6995" w14:textId="77777777" w:rsidR="00AB0C29" w:rsidRPr="00D22509" w:rsidRDefault="00AB0C29" w:rsidP="00AC4B8C">
      <w:pPr>
        <w:textAlignment w:val="baseline"/>
        <w:rPr>
          <w:color w:val="242424"/>
        </w:rPr>
      </w:pPr>
    </w:p>
    <w:p w14:paraId="10C83F91" w14:textId="77777777" w:rsidR="00AC4B8C" w:rsidRPr="00D22509" w:rsidRDefault="00AC4B8C" w:rsidP="00AC4B8C">
      <w:pPr>
        <w:textAlignment w:val="baseline"/>
        <w:rPr>
          <w:color w:val="242424"/>
        </w:rPr>
      </w:pPr>
    </w:p>
    <w:p w14:paraId="6D3B4742" w14:textId="77777777" w:rsidR="00AC4B8C" w:rsidRPr="00D22509" w:rsidRDefault="00AC4B8C" w:rsidP="00AC4B8C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D22509">
        <w:rPr>
          <w:b/>
          <w:bCs/>
          <w:color w:val="000000"/>
          <w:bdr w:val="none" w:sz="0" w:space="0" w:color="auto" w:frame="1"/>
        </w:rPr>
        <w:t>-5 initiatives or programs to map or embed the SDGs</w:t>
      </w:r>
      <w:r w:rsidRPr="00D22509">
        <w:rPr>
          <w:color w:val="000000"/>
          <w:bdr w:val="none" w:sz="0" w:space="0" w:color="auto" w:frame="1"/>
        </w:rPr>
        <w:t>, or teaching initiatives that were developed and/ or launched in 2023 (</w:t>
      </w:r>
      <w:proofErr w:type="gramStart"/>
      <w:r w:rsidRPr="00D22509">
        <w:rPr>
          <w:color w:val="000000"/>
          <w:bdr w:val="none" w:sz="0" w:space="0" w:color="auto" w:frame="1"/>
          <w:shd w:val="clear" w:color="auto" w:fill="FFFFFF"/>
        </w:rPr>
        <w:t>500 character</w:t>
      </w:r>
      <w:proofErr w:type="gramEnd"/>
      <w:r w:rsidRPr="00D22509">
        <w:rPr>
          <w:color w:val="000000"/>
          <w:bdr w:val="none" w:sz="0" w:space="0" w:color="auto" w:frame="1"/>
          <w:shd w:val="clear" w:color="auto" w:fill="FFFFFF"/>
        </w:rPr>
        <w:t xml:space="preserve"> limit)</w:t>
      </w:r>
    </w:p>
    <w:p w14:paraId="1629A7EA" w14:textId="77777777" w:rsidR="00AB0C29" w:rsidRPr="00D22509" w:rsidRDefault="00AB0C29" w:rsidP="00AC4B8C">
      <w:pPr>
        <w:textAlignment w:val="baseline"/>
        <w:rPr>
          <w:color w:val="242424"/>
        </w:rPr>
      </w:pPr>
    </w:p>
    <w:p w14:paraId="538DAE56" w14:textId="1736F25A" w:rsidR="00772E21" w:rsidRPr="004652B6" w:rsidRDefault="00B4127F" w:rsidP="004652B6">
      <w:pPr>
        <w:pStyle w:val="ListParagraph"/>
        <w:numPr>
          <w:ilvl w:val="0"/>
          <w:numId w:val="4"/>
        </w:numPr>
        <w:textAlignment w:val="baseline"/>
        <w:rPr>
          <w:color w:val="242424"/>
        </w:rPr>
      </w:pPr>
      <w:r w:rsidRPr="0091015A">
        <w:rPr>
          <w:b/>
          <w:color w:val="242424"/>
        </w:rPr>
        <w:t>Sustainability Frameworks</w:t>
      </w:r>
      <w:r w:rsidR="00772E21" w:rsidRPr="0091015A">
        <w:rPr>
          <w:b/>
          <w:color w:val="242424"/>
        </w:rPr>
        <w:t>, Disclosures and Analytics</w:t>
      </w:r>
      <w:r w:rsidR="00772E21" w:rsidRPr="0091015A">
        <w:rPr>
          <w:color w:val="242424"/>
        </w:rPr>
        <w:t xml:space="preserve"> (Claude </w:t>
      </w:r>
      <w:proofErr w:type="spellStart"/>
      <w:r w:rsidR="00772E21" w:rsidRPr="0091015A">
        <w:rPr>
          <w:color w:val="242424"/>
        </w:rPr>
        <w:t>Littner</w:t>
      </w:r>
      <w:proofErr w:type="spellEnd"/>
      <w:r w:rsidR="00772E21" w:rsidRPr="0091015A">
        <w:rPr>
          <w:color w:val="242424"/>
        </w:rPr>
        <w:t xml:space="preserve"> Business School)</w:t>
      </w:r>
    </w:p>
    <w:p w14:paraId="7D66079C" w14:textId="77777777" w:rsidR="00772E21" w:rsidRPr="0091015A" w:rsidRDefault="00772E21" w:rsidP="0091015A">
      <w:pPr>
        <w:pStyle w:val="ListParagraph"/>
        <w:numPr>
          <w:ilvl w:val="0"/>
          <w:numId w:val="4"/>
        </w:numPr>
        <w:textAlignment w:val="baseline"/>
        <w:rPr>
          <w:color w:val="242424"/>
        </w:rPr>
      </w:pPr>
      <w:r w:rsidRPr="0091015A">
        <w:rPr>
          <w:b/>
          <w:color w:val="242424"/>
        </w:rPr>
        <w:t>Business Sustainability and Social Responsibility in Practice</w:t>
      </w:r>
      <w:r w:rsidRPr="0091015A">
        <w:rPr>
          <w:color w:val="242424"/>
        </w:rPr>
        <w:t xml:space="preserve"> (Claude </w:t>
      </w:r>
      <w:proofErr w:type="spellStart"/>
      <w:r w:rsidRPr="0091015A">
        <w:rPr>
          <w:color w:val="242424"/>
        </w:rPr>
        <w:t>Littner</w:t>
      </w:r>
      <w:proofErr w:type="spellEnd"/>
      <w:r w:rsidRPr="0091015A">
        <w:rPr>
          <w:color w:val="242424"/>
        </w:rPr>
        <w:t xml:space="preserve"> Business School)</w:t>
      </w:r>
    </w:p>
    <w:p w14:paraId="4E3EDADD" w14:textId="77777777" w:rsidR="00772E21" w:rsidRPr="0091015A" w:rsidRDefault="00772E21" w:rsidP="0091015A">
      <w:pPr>
        <w:pStyle w:val="ListParagraph"/>
        <w:numPr>
          <w:ilvl w:val="0"/>
          <w:numId w:val="4"/>
        </w:numPr>
        <w:textAlignment w:val="baseline"/>
        <w:rPr>
          <w:color w:val="242424"/>
        </w:rPr>
      </w:pPr>
      <w:r w:rsidRPr="0091015A">
        <w:rPr>
          <w:b/>
          <w:color w:val="242424"/>
        </w:rPr>
        <w:t>Working with Communities</w:t>
      </w:r>
      <w:r w:rsidRPr="0091015A">
        <w:rPr>
          <w:color w:val="242424"/>
        </w:rPr>
        <w:t xml:space="preserve"> (London College of Music)</w:t>
      </w:r>
    </w:p>
    <w:p w14:paraId="02A3B8F4" w14:textId="77777777" w:rsidR="00772E21" w:rsidRPr="0091015A" w:rsidRDefault="00772E21" w:rsidP="0091015A">
      <w:pPr>
        <w:pStyle w:val="ListParagraph"/>
        <w:numPr>
          <w:ilvl w:val="0"/>
          <w:numId w:val="4"/>
        </w:numPr>
        <w:textAlignment w:val="baseline"/>
        <w:rPr>
          <w:color w:val="242424"/>
        </w:rPr>
      </w:pPr>
      <w:r w:rsidRPr="0091015A">
        <w:rPr>
          <w:b/>
          <w:color w:val="242424"/>
        </w:rPr>
        <w:t>Sustainable Food Systems</w:t>
      </w:r>
      <w:r w:rsidRPr="0091015A">
        <w:rPr>
          <w:color w:val="242424"/>
        </w:rPr>
        <w:t xml:space="preserve"> (London Geller College of Hospitality and Tourism)</w:t>
      </w:r>
    </w:p>
    <w:p w14:paraId="5DFB07CF" w14:textId="31FC1FF1" w:rsidR="00772E21" w:rsidRDefault="00772E21" w:rsidP="0091015A">
      <w:pPr>
        <w:pStyle w:val="ListParagraph"/>
        <w:numPr>
          <w:ilvl w:val="0"/>
          <w:numId w:val="4"/>
        </w:numPr>
        <w:textAlignment w:val="baseline"/>
        <w:rPr>
          <w:color w:val="242424"/>
        </w:rPr>
      </w:pPr>
      <w:r w:rsidRPr="0091015A">
        <w:rPr>
          <w:b/>
          <w:color w:val="242424"/>
        </w:rPr>
        <w:t>Sustainable Aviation and the Environment</w:t>
      </w:r>
      <w:r w:rsidR="007D1EA5" w:rsidRPr="0091015A">
        <w:rPr>
          <w:color w:val="242424"/>
        </w:rPr>
        <w:t xml:space="preserve"> (London Geller College of Hospitality and Tourism)</w:t>
      </w:r>
    </w:p>
    <w:p w14:paraId="306231B3" w14:textId="77777777" w:rsidR="004652B6" w:rsidRPr="004652B6" w:rsidRDefault="004652B6" w:rsidP="004652B6">
      <w:pPr>
        <w:textAlignment w:val="baseline"/>
        <w:rPr>
          <w:color w:val="242424"/>
        </w:rPr>
      </w:pPr>
    </w:p>
    <w:p w14:paraId="02677FA0" w14:textId="77777777" w:rsidR="00AC4B8C" w:rsidRDefault="00AC4B8C" w:rsidP="00AC4B8C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D22509">
        <w:rPr>
          <w:color w:val="000000"/>
          <w:bdr w:val="none" w:sz="0" w:space="0" w:color="auto" w:frame="1"/>
          <w:shd w:val="clear" w:color="auto" w:fill="FFFFFF"/>
        </w:rPr>
        <w:t>- </w:t>
      </w:r>
      <w:r w:rsidRPr="00D22509">
        <w:rPr>
          <w:b/>
          <w:bCs/>
          <w:color w:val="000000"/>
          <w:bdr w:val="none" w:sz="0" w:space="0" w:color="auto" w:frame="1"/>
          <w:shd w:val="clear" w:color="auto" w:fill="FFFFFF"/>
        </w:rPr>
        <w:t>5 research articles, books and/ or projects with concrete or tangible results</w:t>
      </w:r>
      <w:r w:rsidRPr="00D22509">
        <w:rPr>
          <w:color w:val="000000"/>
          <w:bdr w:val="none" w:sz="0" w:space="0" w:color="auto" w:frame="1"/>
          <w:shd w:val="clear" w:color="auto" w:fill="FFFFFF"/>
        </w:rPr>
        <w:t>, related to the SDGs, that were published and/ or developed in 2023 (</w:t>
      </w:r>
      <w:proofErr w:type="gramStart"/>
      <w:r w:rsidRPr="00D22509">
        <w:rPr>
          <w:color w:val="000000"/>
          <w:bdr w:val="none" w:sz="0" w:space="0" w:color="auto" w:frame="1"/>
          <w:shd w:val="clear" w:color="auto" w:fill="FFFFFF"/>
        </w:rPr>
        <w:t>500 character</w:t>
      </w:r>
      <w:proofErr w:type="gramEnd"/>
      <w:r w:rsidRPr="00D22509">
        <w:rPr>
          <w:color w:val="000000"/>
          <w:bdr w:val="none" w:sz="0" w:space="0" w:color="auto" w:frame="1"/>
          <w:shd w:val="clear" w:color="auto" w:fill="FFFFFF"/>
        </w:rPr>
        <w:t xml:space="preserve"> limit)</w:t>
      </w:r>
    </w:p>
    <w:p w14:paraId="029B378D" w14:textId="77777777" w:rsidR="00173A7D" w:rsidRDefault="00173A7D" w:rsidP="00AC4B8C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3224DB57" w14:textId="720D2830" w:rsidR="00173A7D" w:rsidRPr="00173A7D" w:rsidRDefault="00173A7D" w:rsidP="00173A7D">
      <w:pPr>
        <w:pStyle w:val="ListParagraph"/>
        <w:numPr>
          <w:ilvl w:val="0"/>
          <w:numId w:val="7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Paterson, J.; Wanderley, M.M. </w:t>
      </w:r>
      <w:hyperlink r:id="rId15" w:history="1">
        <w:r w:rsidRPr="001B3A73">
          <w:rPr>
            <w:rStyle w:val="Hyperlink"/>
            <w:b/>
            <w:bCs/>
            <w:bdr w:val="none" w:sz="0" w:space="0" w:color="auto" w:frame="1"/>
            <w:shd w:val="clear" w:color="auto" w:fill="FFFFFF"/>
          </w:rPr>
          <w:t>Feeling the Future</w:t>
        </w:r>
      </w:hyperlink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—Haptic Audio: Editorial. </w:t>
      </w:r>
      <w:r w:rsidRPr="0063599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Arts </w:t>
      </w:r>
      <w:r w:rsidRPr="00635990">
        <w:rPr>
          <w:color w:val="000000"/>
          <w:bdr w:val="none" w:sz="0" w:space="0" w:color="auto" w:frame="1"/>
          <w:shd w:val="clear" w:color="auto" w:fill="FFFFFF"/>
        </w:rPr>
        <w:t>2023</w:t>
      </w:r>
      <w:r w:rsidRPr="00635990">
        <w:rPr>
          <w:i/>
          <w:iCs/>
          <w:color w:val="000000"/>
          <w:bdr w:val="none" w:sz="0" w:space="0" w:color="auto" w:frame="1"/>
          <w:shd w:val="clear" w:color="auto" w:fill="FFFFFF"/>
        </w:rPr>
        <w:t>, 12</w:t>
      </w:r>
      <w:r w:rsidRPr="00173A7D">
        <w:rPr>
          <w:color w:val="000000"/>
          <w:bdr w:val="none" w:sz="0" w:space="0" w:color="auto" w:frame="1"/>
          <w:shd w:val="clear" w:color="auto" w:fill="FFFFFF"/>
        </w:rPr>
        <w:t>, 141. (London College of Music)</w:t>
      </w:r>
    </w:p>
    <w:p w14:paraId="4AFF6867" w14:textId="77777777" w:rsidR="00173A7D" w:rsidRPr="00173A7D" w:rsidRDefault="00173A7D" w:rsidP="00173A7D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34162509" w14:textId="34C5BC63" w:rsidR="00173A7D" w:rsidRPr="00173A7D" w:rsidRDefault="00173A7D" w:rsidP="00173A7D">
      <w:pPr>
        <w:pStyle w:val="ListParagraph"/>
        <w:numPr>
          <w:ilvl w:val="0"/>
          <w:numId w:val="7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The </w:t>
      </w:r>
      <w:hyperlink r:id="rId16" w:history="1">
        <w:r w:rsidRPr="001B3A73">
          <w:rPr>
            <w:rStyle w:val="Hyperlink"/>
            <w:b/>
            <w:bCs/>
            <w:bdr w:val="none" w:sz="0" w:space="0" w:color="auto" w:frame="1"/>
            <w:shd w:val="clear" w:color="auto" w:fill="FFFFFF"/>
          </w:rPr>
          <w:t>3rd edition of Performing Recovery</w:t>
        </w:r>
      </w:hyperlink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(addiction-recovery arts magazine). (London College of Music)</w:t>
      </w:r>
    </w:p>
    <w:p w14:paraId="50978CA8" w14:textId="77777777" w:rsidR="00173A7D" w:rsidRPr="00173A7D" w:rsidRDefault="00173A7D" w:rsidP="00173A7D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39D99B15" w14:textId="516A21C0" w:rsidR="00173A7D" w:rsidRPr="00173A7D" w:rsidRDefault="00173A7D" w:rsidP="00173A7D">
      <w:pPr>
        <w:pStyle w:val="ListParagraph"/>
        <w:numPr>
          <w:ilvl w:val="0"/>
          <w:numId w:val="7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 w:rsidRPr="00173A7D">
        <w:rPr>
          <w:color w:val="000000"/>
          <w:bdr w:val="none" w:sz="0" w:space="0" w:color="auto" w:frame="1"/>
          <w:shd w:val="clear" w:color="auto" w:fill="FFFFFF"/>
        </w:rPr>
        <w:t>Somorin</w:t>
      </w:r>
      <w:proofErr w:type="spellEnd"/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, Y.M., </w:t>
      </w:r>
      <w:proofErr w:type="spellStart"/>
      <w:r w:rsidRPr="00173A7D">
        <w:rPr>
          <w:color w:val="000000"/>
          <w:bdr w:val="none" w:sz="0" w:space="0" w:color="auto" w:frame="1"/>
          <w:shd w:val="clear" w:color="auto" w:fill="FFFFFF"/>
        </w:rPr>
        <w:t>Akanni</w:t>
      </w:r>
      <w:proofErr w:type="spellEnd"/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, G.B., </w:t>
      </w:r>
      <w:proofErr w:type="spellStart"/>
      <w:r w:rsidRPr="00173A7D">
        <w:rPr>
          <w:color w:val="000000"/>
          <w:bdr w:val="none" w:sz="0" w:space="0" w:color="auto" w:frame="1"/>
          <w:shd w:val="clear" w:color="auto" w:fill="FFFFFF"/>
        </w:rPr>
        <w:t>Anyogu</w:t>
      </w:r>
      <w:proofErr w:type="spellEnd"/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, A. (2023). </w:t>
      </w:r>
      <w:hyperlink r:id="rId17" w:history="1">
        <w:r w:rsidRPr="001B3A73">
          <w:rPr>
            <w:rStyle w:val="Hyperlink"/>
            <w:b/>
            <w:bCs/>
            <w:bdr w:val="none" w:sz="0" w:space="0" w:color="auto" w:frame="1"/>
            <w:shd w:val="clear" w:color="auto" w:fill="FFFFFF"/>
          </w:rPr>
          <w:t>Microbiological Safety and Antimicrobial Resistance in Fresh Produce Production in Africa.</w:t>
        </w:r>
      </w:hyperlink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(School of Biomedical Sciences)</w:t>
      </w:r>
    </w:p>
    <w:p w14:paraId="6C1F40AE" w14:textId="77777777" w:rsidR="00173A7D" w:rsidRPr="00173A7D" w:rsidRDefault="00173A7D" w:rsidP="00173A7D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7FC38D29" w14:textId="1AFE7735" w:rsidR="00173A7D" w:rsidRDefault="00173A7D" w:rsidP="00173A7D">
      <w:pPr>
        <w:pStyle w:val="ListParagraph"/>
        <w:numPr>
          <w:ilvl w:val="0"/>
          <w:numId w:val="7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73A7D">
        <w:rPr>
          <w:color w:val="000000"/>
          <w:bdr w:val="none" w:sz="0" w:space="0" w:color="auto" w:frame="1"/>
          <w:shd w:val="clear" w:color="auto" w:fill="FFFFFF"/>
        </w:rPr>
        <w:t>Miller, N. M. (2023). "</w:t>
      </w:r>
      <w:hyperlink r:id="rId18" w:history="1">
        <w:r w:rsidRPr="001B3A73">
          <w:rPr>
            <w:rStyle w:val="Hyperlink"/>
            <w:b/>
            <w:bCs/>
            <w:bdr w:val="none" w:sz="0" w:space="0" w:color="auto" w:frame="1"/>
            <w:shd w:val="clear" w:color="auto" w:fill="FFFFFF"/>
          </w:rPr>
          <w:t>Barriers and facilitators of naloxone and safe injection facility interventions to reduce opioid drug-related deaths: A qualitative analysis</w:t>
        </w:r>
      </w:hyperlink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" in the </w:t>
      </w:r>
      <w:r w:rsidRPr="001B3A73">
        <w:rPr>
          <w:i/>
          <w:iCs/>
          <w:color w:val="000000"/>
          <w:bdr w:val="none" w:sz="0" w:space="0" w:color="auto" w:frame="1"/>
          <w:shd w:val="clear" w:color="auto" w:fill="FFFFFF"/>
        </w:rPr>
        <w:t>International Journal of Drug Policy</w:t>
      </w:r>
      <w:r w:rsidRPr="00173A7D">
        <w:rPr>
          <w:color w:val="000000"/>
          <w:bdr w:val="none" w:sz="0" w:space="0" w:color="auto" w:frame="1"/>
          <w:shd w:val="clear" w:color="auto" w:fill="FFFFFF"/>
        </w:rPr>
        <w:t>. (School of Human and Social Sciences)</w:t>
      </w:r>
    </w:p>
    <w:p w14:paraId="0C0B4A3F" w14:textId="77777777" w:rsidR="00173A7D" w:rsidRPr="00173A7D" w:rsidRDefault="00173A7D" w:rsidP="00173A7D">
      <w:pPr>
        <w:pStyle w:val="ListParagraph"/>
        <w:rPr>
          <w:color w:val="000000"/>
          <w:bdr w:val="none" w:sz="0" w:space="0" w:color="auto" w:frame="1"/>
          <w:shd w:val="clear" w:color="auto" w:fill="FFFFFF"/>
        </w:rPr>
      </w:pPr>
    </w:p>
    <w:p w14:paraId="3EA60376" w14:textId="4F8F0F17" w:rsidR="00173A7D" w:rsidRPr="00173A7D" w:rsidRDefault="00173A7D" w:rsidP="00173A7D">
      <w:pPr>
        <w:pStyle w:val="ListParagraph"/>
        <w:numPr>
          <w:ilvl w:val="0"/>
          <w:numId w:val="7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73A7D">
        <w:rPr>
          <w:color w:val="000000"/>
          <w:bdr w:val="none" w:sz="0" w:space="0" w:color="auto" w:frame="1"/>
          <w:shd w:val="clear" w:color="auto" w:fill="FFFFFF"/>
        </w:rPr>
        <w:lastRenderedPageBreak/>
        <w:t xml:space="preserve">Garcia, M., </w:t>
      </w:r>
      <w:proofErr w:type="spellStart"/>
      <w:r w:rsidRPr="00173A7D">
        <w:rPr>
          <w:color w:val="000000"/>
          <w:bdr w:val="none" w:sz="0" w:space="0" w:color="auto" w:frame="1"/>
          <w:shd w:val="clear" w:color="auto" w:fill="FFFFFF"/>
        </w:rPr>
        <w:t>Moruzzi</w:t>
      </w:r>
      <w:proofErr w:type="spellEnd"/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, R., Behzadian, K. (2023) </w:t>
      </w:r>
      <w:hyperlink r:id="rId19" w:history="1">
        <w:r w:rsidRPr="001B3A73">
          <w:rPr>
            <w:rStyle w:val="Hyperlink"/>
            <w:b/>
            <w:bCs/>
            <w:bdr w:val="none" w:sz="0" w:space="0" w:color="auto" w:frame="1"/>
            <w:shd w:val="clear" w:color="auto" w:fill="FFFFFF"/>
          </w:rPr>
          <w:t>Assessment of sustainable drainage strategies in urban water systems using urban water metabolism and multi-criteria decision analyses.</w:t>
        </w:r>
      </w:hyperlink>
      <w:r w:rsidRPr="001B3A7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3A73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Water Sci </w:t>
      </w:r>
      <w:proofErr w:type="spellStart"/>
      <w:r w:rsidRPr="001B3A73">
        <w:rPr>
          <w:i/>
          <w:iCs/>
          <w:color w:val="000000"/>
          <w:bdr w:val="none" w:sz="0" w:space="0" w:color="auto" w:frame="1"/>
          <w:shd w:val="clear" w:color="auto" w:fill="FFFFFF"/>
        </w:rPr>
        <w:t>Technol</w:t>
      </w:r>
      <w:proofErr w:type="spellEnd"/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1 December; 88 (11): 2809–2825. (School of Computing and Engineering)</w:t>
      </w:r>
    </w:p>
    <w:p w14:paraId="01DF9811" w14:textId="77777777" w:rsidR="00173A7D" w:rsidRPr="00173A7D" w:rsidRDefault="00173A7D" w:rsidP="00173A7D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79D9819D" w14:textId="77777777" w:rsidR="00173A7D" w:rsidRPr="00173A7D" w:rsidRDefault="00173A7D" w:rsidP="00173A7D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284E6225" w14:textId="77777777" w:rsidR="00173A7D" w:rsidRPr="00173A7D" w:rsidRDefault="00173A7D" w:rsidP="00173A7D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6217E474" w14:textId="77777777" w:rsidR="00173A7D" w:rsidRPr="00173A7D" w:rsidRDefault="00173A7D" w:rsidP="00173A7D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1B3A73">
        <w:rPr>
          <w:b/>
          <w:bCs/>
          <w:color w:val="000000"/>
          <w:bdr w:val="none" w:sz="0" w:space="0" w:color="auto" w:frame="1"/>
          <w:shd w:val="clear" w:color="auto" w:fill="FFFFFF"/>
        </w:rPr>
        <w:t>5 events or community engagement actions, and any initiative involving governments</w:t>
      </w:r>
      <w:r w:rsidRPr="00173A7D">
        <w:rPr>
          <w:color w:val="000000"/>
          <w:bdr w:val="none" w:sz="0" w:space="0" w:color="auto" w:frame="1"/>
          <w:shd w:val="clear" w:color="auto" w:fill="FFFFFF"/>
        </w:rPr>
        <w:t>, civil society, the private sector or the United Nations, related to the SDGs (</w:t>
      </w:r>
      <w:proofErr w:type="gramStart"/>
      <w:r w:rsidRPr="00173A7D">
        <w:rPr>
          <w:color w:val="000000"/>
          <w:bdr w:val="none" w:sz="0" w:space="0" w:color="auto" w:frame="1"/>
          <w:shd w:val="clear" w:color="auto" w:fill="FFFFFF"/>
        </w:rPr>
        <w:t>500 character</w:t>
      </w:r>
      <w:proofErr w:type="gramEnd"/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limit)</w:t>
      </w:r>
    </w:p>
    <w:p w14:paraId="49A42D20" w14:textId="77777777" w:rsidR="00173A7D" w:rsidRPr="00173A7D" w:rsidRDefault="00173A7D" w:rsidP="00173A7D">
      <w:p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4ABEAF3D" w14:textId="77777777" w:rsidR="00173A7D" w:rsidRDefault="00173A7D" w:rsidP="00173A7D">
      <w:pPr>
        <w:pStyle w:val="ListParagraph"/>
        <w:numPr>
          <w:ilvl w:val="0"/>
          <w:numId w:val="9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73A7D">
        <w:rPr>
          <w:color w:val="000000"/>
          <w:bdr w:val="none" w:sz="0" w:space="0" w:color="auto" w:frame="1"/>
          <w:shd w:val="clear" w:color="auto" w:fill="FFFFFF"/>
        </w:rPr>
        <w:t>‘</w:t>
      </w:r>
      <w:r w:rsidRPr="001B3A73">
        <w:rPr>
          <w:b/>
          <w:bCs/>
          <w:color w:val="000000"/>
          <w:bdr w:val="none" w:sz="0" w:space="0" w:color="auto" w:frame="1"/>
          <w:shd w:val="clear" w:color="auto" w:fill="FFFFFF"/>
        </w:rPr>
        <w:t>Interdisciplinary Futures – Building partnerships, creating a community project’</w:t>
      </w:r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(community and public facing</w:t>
      </w:r>
      <w:proofErr w:type="gramStart"/>
      <w:r w:rsidRPr="00173A7D">
        <w:rPr>
          <w:color w:val="000000"/>
          <w:bdr w:val="none" w:sz="0" w:space="0" w:color="auto" w:frame="1"/>
          <w:shd w:val="clear" w:color="auto" w:fill="FFFFFF"/>
        </w:rPr>
        <w:t>):-</w:t>
      </w:r>
      <w:proofErr w:type="gramEnd"/>
      <w:r w:rsidRPr="00173A7D">
        <w:rPr>
          <w:color w:val="000000"/>
          <w:bdr w:val="none" w:sz="0" w:space="0" w:color="auto" w:frame="1"/>
          <w:shd w:val="clear" w:color="auto" w:fill="FFFFFF"/>
        </w:rPr>
        <w:t>15th March 2023 “War born Children and their Social Inclusion” (School of Human and Social Sciences)</w:t>
      </w:r>
    </w:p>
    <w:p w14:paraId="3EDEF0B4" w14:textId="77777777" w:rsidR="00173A7D" w:rsidRDefault="00173A7D" w:rsidP="00173A7D">
      <w:pPr>
        <w:pStyle w:val="ListParagraph"/>
        <w:ind w:left="108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0343355A" w14:textId="77777777" w:rsidR="00173A7D" w:rsidRDefault="00173A7D" w:rsidP="00173A7D">
      <w:pPr>
        <w:pStyle w:val="ListParagraph"/>
        <w:numPr>
          <w:ilvl w:val="0"/>
          <w:numId w:val="9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B3A7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“The universal journey from the Global to the Local – accounts of Sustainable Development and impact cases from the corporate and academic world” </w:t>
      </w:r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(community and public facing </w:t>
      </w:r>
      <w:proofErr w:type="gramStart"/>
      <w:r w:rsidRPr="00173A7D">
        <w:rPr>
          <w:color w:val="000000"/>
          <w:bdr w:val="none" w:sz="0" w:space="0" w:color="auto" w:frame="1"/>
          <w:shd w:val="clear" w:color="auto" w:fill="FFFFFF"/>
        </w:rPr>
        <w:t>workshop)(</w:t>
      </w:r>
      <w:proofErr w:type="gramEnd"/>
      <w:r w:rsidRPr="00173A7D">
        <w:rPr>
          <w:color w:val="000000"/>
          <w:bdr w:val="none" w:sz="0" w:space="0" w:color="auto" w:frame="1"/>
          <w:shd w:val="clear" w:color="auto" w:fill="FFFFFF"/>
        </w:rPr>
        <w:t>School of Human and Social Sciences)</w:t>
      </w:r>
    </w:p>
    <w:p w14:paraId="44626089" w14:textId="77777777" w:rsidR="00173A7D" w:rsidRPr="00173A7D" w:rsidRDefault="00173A7D" w:rsidP="00173A7D">
      <w:pPr>
        <w:pStyle w:val="ListParagraph"/>
        <w:rPr>
          <w:color w:val="000000"/>
          <w:bdr w:val="none" w:sz="0" w:space="0" w:color="auto" w:frame="1"/>
          <w:shd w:val="clear" w:color="auto" w:fill="FFFFFF"/>
        </w:rPr>
      </w:pPr>
    </w:p>
    <w:p w14:paraId="3B6CCAF5" w14:textId="77777777" w:rsidR="00173A7D" w:rsidRDefault="00173A7D" w:rsidP="00173A7D">
      <w:pPr>
        <w:pStyle w:val="ListParagraph"/>
        <w:numPr>
          <w:ilvl w:val="0"/>
          <w:numId w:val="9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B3A73">
        <w:rPr>
          <w:b/>
          <w:bCs/>
          <w:color w:val="000000"/>
          <w:bdr w:val="none" w:sz="0" w:space="0" w:color="auto" w:frame="1"/>
          <w:shd w:val="clear" w:color="auto" w:fill="FFFFFF"/>
        </w:rPr>
        <w:t>'Future Noise'</w:t>
      </w:r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is a knowledge-exchange project funded by a seed grant, leading to five student-led community concerts in 2023. (London College of Music)</w:t>
      </w:r>
    </w:p>
    <w:p w14:paraId="57B2DB8A" w14:textId="77777777" w:rsidR="00173A7D" w:rsidRPr="00173A7D" w:rsidRDefault="00173A7D" w:rsidP="00173A7D">
      <w:pPr>
        <w:pStyle w:val="ListParagraph"/>
        <w:rPr>
          <w:color w:val="000000"/>
          <w:bdr w:val="none" w:sz="0" w:space="0" w:color="auto" w:frame="1"/>
          <w:shd w:val="clear" w:color="auto" w:fill="FFFFFF"/>
        </w:rPr>
      </w:pPr>
    </w:p>
    <w:p w14:paraId="5A1F5954" w14:textId="77777777" w:rsidR="00173A7D" w:rsidRDefault="00173A7D" w:rsidP="00173A7D">
      <w:pPr>
        <w:pStyle w:val="ListParagraph"/>
        <w:numPr>
          <w:ilvl w:val="0"/>
          <w:numId w:val="9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73A7D">
        <w:rPr>
          <w:color w:val="000000"/>
          <w:bdr w:val="none" w:sz="0" w:space="0" w:color="auto" w:frame="1"/>
          <w:shd w:val="clear" w:color="auto" w:fill="FFFFFF"/>
        </w:rPr>
        <w:t>‘</w:t>
      </w:r>
      <w:r w:rsidRPr="001B3A73">
        <w:rPr>
          <w:b/>
          <w:bCs/>
          <w:color w:val="000000"/>
          <w:bdr w:val="none" w:sz="0" w:space="0" w:color="auto" w:frame="1"/>
          <w:shd w:val="clear" w:color="auto" w:fill="FFFFFF"/>
        </w:rPr>
        <w:t>Living Wage Accreditation and Small Businesses’</w:t>
      </w:r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: The goal of this project is to develop a baseline for understanding the profile of wage payments with Ealing. The recommendations from the project were fed back into the action plan for the Ealing working group. (Claude </w:t>
      </w:r>
      <w:proofErr w:type="spellStart"/>
      <w:r w:rsidRPr="00173A7D">
        <w:rPr>
          <w:color w:val="000000"/>
          <w:bdr w:val="none" w:sz="0" w:space="0" w:color="auto" w:frame="1"/>
          <w:shd w:val="clear" w:color="auto" w:fill="FFFFFF"/>
        </w:rPr>
        <w:t>Littner</w:t>
      </w:r>
      <w:proofErr w:type="spellEnd"/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Business School)</w:t>
      </w:r>
    </w:p>
    <w:p w14:paraId="7FB2D66F" w14:textId="77777777" w:rsidR="00173A7D" w:rsidRPr="00173A7D" w:rsidRDefault="00173A7D" w:rsidP="00173A7D">
      <w:pPr>
        <w:pStyle w:val="ListParagraph"/>
        <w:rPr>
          <w:color w:val="000000"/>
          <w:bdr w:val="none" w:sz="0" w:space="0" w:color="auto" w:frame="1"/>
          <w:shd w:val="clear" w:color="auto" w:fill="FFFFFF"/>
        </w:rPr>
      </w:pPr>
    </w:p>
    <w:p w14:paraId="5F2B2930" w14:textId="77777777" w:rsidR="00173A7D" w:rsidRDefault="00173A7D" w:rsidP="00173A7D">
      <w:pPr>
        <w:pStyle w:val="ListParagraph"/>
        <w:numPr>
          <w:ilvl w:val="0"/>
          <w:numId w:val="9"/>
        </w:numPr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1B3A73">
        <w:rPr>
          <w:b/>
          <w:bCs/>
          <w:color w:val="000000"/>
          <w:bdr w:val="none" w:sz="0" w:space="0" w:color="auto" w:frame="1"/>
          <w:shd w:val="clear" w:color="auto" w:fill="FFFFFF"/>
        </w:rPr>
        <w:t>‘Distributional impact of council tax reform’</w:t>
      </w:r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is a collaboration with local government authorities, and the final report was completed and presented to the </w:t>
      </w:r>
      <w:proofErr w:type="gramStart"/>
      <w:r w:rsidRPr="00173A7D">
        <w:rPr>
          <w:color w:val="000000"/>
          <w:bdr w:val="none" w:sz="0" w:space="0" w:color="auto" w:frame="1"/>
          <w:shd w:val="clear" w:color="auto" w:fill="FFFFFF"/>
        </w:rPr>
        <w:t>All Party</w:t>
      </w:r>
      <w:proofErr w:type="gramEnd"/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Parliamentary Group on Land Value Capture in October 2023. (Claude </w:t>
      </w:r>
      <w:proofErr w:type="spellStart"/>
      <w:r w:rsidRPr="00173A7D">
        <w:rPr>
          <w:color w:val="000000"/>
          <w:bdr w:val="none" w:sz="0" w:space="0" w:color="auto" w:frame="1"/>
          <w:shd w:val="clear" w:color="auto" w:fill="FFFFFF"/>
        </w:rPr>
        <w:t>Littner</w:t>
      </w:r>
      <w:proofErr w:type="spellEnd"/>
      <w:r w:rsidRPr="00173A7D">
        <w:rPr>
          <w:color w:val="000000"/>
          <w:bdr w:val="none" w:sz="0" w:space="0" w:color="auto" w:frame="1"/>
          <w:shd w:val="clear" w:color="auto" w:fill="FFFFFF"/>
        </w:rPr>
        <w:t xml:space="preserve"> Business School)</w:t>
      </w:r>
      <w:bookmarkStart w:id="0" w:name="_Hlk171087102"/>
      <w:bookmarkStart w:id="1" w:name="_Hlk171087137"/>
    </w:p>
    <w:bookmarkEnd w:id="1"/>
    <w:bookmarkEnd w:id="0"/>
    <w:sectPr w:rsidR="00173A7D" w:rsidSect="001B3A73">
      <w:headerReference w:type="first" r:id="rId2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B872" w14:textId="77777777" w:rsidR="00ED3246" w:rsidRDefault="00ED3246" w:rsidP="00ED3246">
      <w:r>
        <w:separator/>
      </w:r>
    </w:p>
  </w:endnote>
  <w:endnote w:type="continuationSeparator" w:id="0">
    <w:p w14:paraId="474A2FED" w14:textId="77777777" w:rsidR="00ED3246" w:rsidRDefault="00ED3246" w:rsidP="00ED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ACE5" w14:textId="77777777" w:rsidR="00ED3246" w:rsidRDefault="00ED3246" w:rsidP="00ED3246">
      <w:r>
        <w:separator/>
      </w:r>
    </w:p>
  </w:footnote>
  <w:footnote w:type="continuationSeparator" w:id="0">
    <w:p w14:paraId="0FB198A8" w14:textId="77777777" w:rsidR="00ED3246" w:rsidRDefault="00ED3246" w:rsidP="00ED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EBAA" w14:textId="544AD568" w:rsidR="001B3A73" w:rsidRDefault="001B3A73">
    <w:pPr>
      <w:pStyle w:val="Header"/>
    </w:pPr>
    <w:r>
      <w:rPr>
        <w:noProof/>
      </w:rPr>
      <w:drawing>
        <wp:inline distT="0" distB="0" distL="0" distR="0" wp14:anchorId="55E9DE68" wp14:editId="59EB0695">
          <wp:extent cx="3609340" cy="841375"/>
          <wp:effectExtent l="0" t="0" r="0" b="0"/>
          <wp:docPr id="2" name="Picture 2" descr="University of West Lond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West London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E47"/>
    <w:multiLevelType w:val="hybridMultilevel"/>
    <w:tmpl w:val="444200AC"/>
    <w:lvl w:ilvl="0" w:tplc="B7CA6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826"/>
    <w:multiLevelType w:val="hybridMultilevel"/>
    <w:tmpl w:val="8EA6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5283E"/>
    <w:multiLevelType w:val="hybridMultilevel"/>
    <w:tmpl w:val="F880D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1789"/>
    <w:multiLevelType w:val="hybridMultilevel"/>
    <w:tmpl w:val="420C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40CD"/>
    <w:multiLevelType w:val="hybridMultilevel"/>
    <w:tmpl w:val="54F8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6D43"/>
    <w:multiLevelType w:val="hybridMultilevel"/>
    <w:tmpl w:val="F02E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F1512"/>
    <w:multiLevelType w:val="hybridMultilevel"/>
    <w:tmpl w:val="ED1E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6E90"/>
    <w:multiLevelType w:val="hybridMultilevel"/>
    <w:tmpl w:val="BA5C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39C"/>
    <w:multiLevelType w:val="hybridMultilevel"/>
    <w:tmpl w:val="6A00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966499">
    <w:abstractNumId w:val="1"/>
  </w:num>
  <w:num w:numId="2" w16cid:durableId="291402468">
    <w:abstractNumId w:val="3"/>
  </w:num>
  <w:num w:numId="3" w16cid:durableId="80420817">
    <w:abstractNumId w:val="8"/>
  </w:num>
  <w:num w:numId="4" w16cid:durableId="959723945">
    <w:abstractNumId w:val="6"/>
  </w:num>
  <w:num w:numId="5" w16cid:durableId="2146969420">
    <w:abstractNumId w:val="4"/>
  </w:num>
  <w:num w:numId="6" w16cid:durableId="718944412">
    <w:abstractNumId w:val="5"/>
  </w:num>
  <w:num w:numId="7" w16cid:durableId="255601384">
    <w:abstractNumId w:val="2"/>
  </w:num>
  <w:num w:numId="8" w16cid:durableId="2055693651">
    <w:abstractNumId w:val="7"/>
  </w:num>
  <w:num w:numId="9" w16cid:durableId="127100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7"/>
    <w:rsid w:val="00024E38"/>
    <w:rsid w:val="000400FE"/>
    <w:rsid w:val="00173A7D"/>
    <w:rsid w:val="001B3A73"/>
    <w:rsid w:val="00255583"/>
    <w:rsid w:val="0026518F"/>
    <w:rsid w:val="002C292B"/>
    <w:rsid w:val="003879BC"/>
    <w:rsid w:val="004652B6"/>
    <w:rsid w:val="00533CA2"/>
    <w:rsid w:val="005B158F"/>
    <w:rsid w:val="005D05DD"/>
    <w:rsid w:val="00635990"/>
    <w:rsid w:val="00733A04"/>
    <w:rsid w:val="007602F8"/>
    <w:rsid w:val="007631D0"/>
    <w:rsid w:val="00772E21"/>
    <w:rsid w:val="007C55D8"/>
    <w:rsid w:val="007D1EA5"/>
    <w:rsid w:val="00851A82"/>
    <w:rsid w:val="008807ED"/>
    <w:rsid w:val="0091015A"/>
    <w:rsid w:val="00945E7A"/>
    <w:rsid w:val="009906C1"/>
    <w:rsid w:val="009F28C5"/>
    <w:rsid w:val="00A45BA6"/>
    <w:rsid w:val="00A461F7"/>
    <w:rsid w:val="00AB0C29"/>
    <w:rsid w:val="00AC4B8C"/>
    <w:rsid w:val="00B4127F"/>
    <w:rsid w:val="00BF214A"/>
    <w:rsid w:val="00BF5256"/>
    <w:rsid w:val="00C00458"/>
    <w:rsid w:val="00C043A1"/>
    <w:rsid w:val="00C73CEB"/>
    <w:rsid w:val="00D22509"/>
    <w:rsid w:val="00DB2C4B"/>
    <w:rsid w:val="00DB5868"/>
    <w:rsid w:val="00DC75B7"/>
    <w:rsid w:val="00E33D16"/>
    <w:rsid w:val="00E4216F"/>
    <w:rsid w:val="00ED3246"/>
    <w:rsid w:val="00F27499"/>
    <w:rsid w:val="00F76736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6051A"/>
  <w14:defaultImageDpi w14:val="32767"/>
  <w15:chartTrackingRefBased/>
  <w15:docId w15:val="{6D13922B-61D6-EE4F-B364-4941816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74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4B8C"/>
  </w:style>
  <w:style w:type="paragraph" w:customStyle="1" w:styleId="Default">
    <w:name w:val="Default"/>
    <w:rsid w:val="00AB0C29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F27499"/>
    <w:rPr>
      <w:i/>
      <w:iCs/>
    </w:rPr>
  </w:style>
  <w:style w:type="character" w:styleId="Hyperlink">
    <w:name w:val="Hyperlink"/>
    <w:basedOn w:val="DefaultParagraphFont"/>
    <w:uiPriority w:val="99"/>
    <w:unhideWhenUsed/>
    <w:rsid w:val="00F27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7499"/>
    <w:rPr>
      <w:color w:val="605E5C"/>
      <w:shd w:val="clear" w:color="auto" w:fill="E1DFDD"/>
    </w:rPr>
  </w:style>
  <w:style w:type="character" w:customStyle="1" w:styleId="al-author-delim">
    <w:name w:val="al-author-delim"/>
    <w:basedOn w:val="DefaultParagraphFont"/>
    <w:rsid w:val="007602F8"/>
  </w:style>
  <w:style w:type="paragraph" w:styleId="ListParagraph">
    <w:name w:val="List Paragraph"/>
    <w:basedOn w:val="Normal"/>
    <w:uiPriority w:val="34"/>
    <w:qFormat/>
    <w:rsid w:val="005D0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3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46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3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wl.ac.uk/course/postgraduate/nutrition-health-and-wellbeing?start=995&amp;option=33" TargetMode="External"/><Relationship Id="rId18" Type="http://schemas.openxmlformats.org/officeDocument/2006/relationships/hyperlink" Target="https://doi.org/10.1016/j.drugpo.2023.10404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wl.ac.uk/course/postgraduate/software-engineering?start=995&amp;option=33" TargetMode="External"/><Relationship Id="rId17" Type="http://schemas.openxmlformats.org/officeDocument/2006/relationships/hyperlink" Target="https://doi.org/10.1007/978-3-031-23796-6_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ging-26e6-recoveryartsorg.wpcomstaging.com/wp-content/uploads/2023/08/Performing-Recovery_Issue-3_Augv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l.ac.uk/course/apprenticeship/sustainability-business-specialist-integrated-degree?start=995&amp;option=366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3390/arts12040141" TargetMode="External"/><Relationship Id="rId10" Type="http://schemas.openxmlformats.org/officeDocument/2006/relationships/hyperlink" Target="https://www.uwl.ac.uk/course/postgraduate/finance-and-sustainability?start=995&amp;option=33" TargetMode="External"/><Relationship Id="rId19" Type="http://schemas.openxmlformats.org/officeDocument/2006/relationships/hyperlink" Target="https://doi.org/10.2166/wst.2023.3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wl.ac.uk/course/undergraduate/law?start=995&amp;option=3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2BC94EB3ACB4B89606D88DAA1F660" ma:contentTypeVersion="18" ma:contentTypeDescription="Create a new document." ma:contentTypeScope="" ma:versionID="ef2d2074bbc7b14f8e617155ff00a944">
  <xsd:schema xmlns:xsd="http://www.w3.org/2001/XMLSchema" xmlns:xs="http://www.w3.org/2001/XMLSchema" xmlns:p="http://schemas.microsoft.com/office/2006/metadata/properties" xmlns:ns2="d5e92995-d6ba-45a5-af2f-b58dd86f0283" xmlns:ns3="dd752d78-f50d-4de8-9a2f-32d6f7835224" targetNamespace="http://schemas.microsoft.com/office/2006/metadata/properties" ma:root="true" ma:fieldsID="4e7023f8205921825ba22bf67506b03b" ns2:_="" ns3:_="">
    <xsd:import namespace="d5e92995-d6ba-45a5-af2f-b58dd86f0283"/>
    <xsd:import namespace="dd752d78-f50d-4de8-9a2f-32d6f7835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92995-d6ba-45a5-af2f-b58dd86f0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aacd68-9722-4061-b47c-b33f46bdd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2d78-f50d-4de8-9a2f-32d6f7835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dad3cb-6b5b-4c3c-9edd-405dbb0fed13}" ma:internalName="TaxCatchAll" ma:showField="CatchAllData" ma:web="dd752d78-f50d-4de8-9a2f-32d6f7835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92995-d6ba-45a5-af2f-b58dd86f0283">
      <Terms xmlns="http://schemas.microsoft.com/office/infopath/2007/PartnerControls"/>
    </lcf76f155ced4ddcb4097134ff3c332f>
    <TaxCatchAll xmlns="dd752d78-f50d-4de8-9a2f-32d6f7835224" xsi:nil="true"/>
  </documentManagement>
</p:properties>
</file>

<file path=customXml/itemProps1.xml><?xml version="1.0" encoding="utf-8"?>
<ds:datastoreItem xmlns:ds="http://schemas.openxmlformats.org/officeDocument/2006/customXml" ds:itemID="{9C0A6168-DC39-4F5B-BC15-92B4EFEF1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EAB4F-9AE4-41B7-B152-B18AFF4EC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92995-d6ba-45a5-af2f-b58dd86f0283"/>
    <ds:schemaRef ds:uri="dd752d78-f50d-4de8-9a2f-32d6f7835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4ABFC-228A-40A9-A3B8-6E75158E838B}">
  <ds:schemaRefs>
    <ds:schemaRef ds:uri="http://schemas.microsoft.com/office/2006/metadata/properties"/>
    <ds:schemaRef ds:uri="http://schemas.microsoft.com/office/infopath/2007/PartnerControls"/>
    <ds:schemaRef ds:uri="d5e92995-d6ba-45a5-af2f-b58dd86f0283"/>
    <ds:schemaRef ds:uri="dd752d78-f50d-4de8-9a2f-32d6f78352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bamonouri@gmail.com</dc:creator>
  <cp:keywords/>
  <dc:description/>
  <cp:lastModifiedBy>Grace Hunter</cp:lastModifiedBy>
  <cp:revision>5</cp:revision>
  <dcterms:created xsi:type="dcterms:W3CDTF">2024-07-04T09:20:00Z</dcterms:created>
  <dcterms:modified xsi:type="dcterms:W3CDTF">2024-07-05T15:00:00Z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0x0101002222BC94EB3ACB4B89606D88DAA1F660</vt:lpwstr>
  </property>
  <property fmtid="{D5CDD505-2E9C-101B-9397-08002B2CF9AE}" pid="3" name="MediaServiceImageTags">
    <vt:lpwstr/>
  </property>
</Properties>
</file>