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90"/>
      </w:tblGrid>
      <w:tr w:rsidR="00364D88" w14:paraId="19FE81DC" w14:textId="77777777" w:rsidTr="00364D88">
        <w:trPr>
          <w:trHeight w:val="300"/>
        </w:trPr>
        <w:tc>
          <w:tcPr>
            <w:tcW w:w="10790" w:type="dxa"/>
          </w:tcPr>
          <w:p w14:paraId="74FFF247" w14:textId="64249D90" w:rsidR="00364D88" w:rsidRPr="00364D88" w:rsidRDefault="00364D88" w:rsidP="00512747">
            <w:pPr>
              <w:pStyle w:val="Heading1"/>
              <w:rPr>
                <w:rFonts w:asciiTheme="minorHAnsi" w:eastAsiaTheme="minorEastAsia" w:hAnsiTheme="minorHAnsi" w:cstheme="minorBidi"/>
                <w:b/>
                <w:bCs/>
                <w:color w:val="auto"/>
                <w:sz w:val="28"/>
                <w:szCs w:val="28"/>
              </w:rPr>
            </w:pPr>
            <w:r w:rsidRPr="3959DDCD">
              <w:rPr>
                <w:rFonts w:asciiTheme="minorHAnsi" w:eastAsiaTheme="minorEastAsia" w:hAnsiTheme="minorHAnsi" w:cstheme="minorBidi"/>
                <w:b/>
                <w:bCs/>
                <w:color w:val="auto"/>
                <w:sz w:val="28"/>
                <w:szCs w:val="28"/>
              </w:rPr>
              <w:t>External Trusts and Charities Supporting Students in Financial Hardship</w:t>
            </w:r>
          </w:p>
        </w:tc>
      </w:tr>
      <w:tr w:rsidR="00364D88" w14:paraId="36D5EFEC" w14:textId="77777777" w:rsidTr="00364D88">
        <w:trPr>
          <w:trHeight w:val="300"/>
        </w:trPr>
        <w:tc>
          <w:tcPr>
            <w:tcW w:w="10790" w:type="dxa"/>
            <w:shd w:val="clear" w:color="auto" w:fill="D0CECE" w:themeFill="background2" w:themeFillShade="E6"/>
          </w:tcPr>
          <w:p w14:paraId="70A2F676" w14:textId="5A99ACE0" w:rsidR="00364D88" w:rsidRPr="00F9680E" w:rsidRDefault="00364D88" w:rsidP="00364D88">
            <w:pPr>
              <w:pStyle w:val="Heading2"/>
              <w:rPr>
                <w:rFonts w:asciiTheme="minorHAnsi" w:eastAsiaTheme="minorEastAsia" w:hAnsiTheme="minorHAnsi" w:cstheme="minorBidi"/>
                <w:b/>
                <w:bCs/>
                <w:sz w:val="28"/>
                <w:szCs w:val="28"/>
              </w:rPr>
            </w:pPr>
            <w:r w:rsidRPr="00F9680E">
              <w:rPr>
                <w:rFonts w:asciiTheme="minorHAnsi" w:eastAsiaTheme="minorEastAsia" w:hAnsiTheme="minorHAnsi" w:cstheme="minorBidi"/>
                <w:b/>
                <w:bCs/>
                <w:color w:val="auto"/>
                <w:sz w:val="28"/>
                <w:szCs w:val="28"/>
              </w:rPr>
              <w:t>Scholarships for students at all levels</w:t>
            </w:r>
          </w:p>
        </w:tc>
      </w:tr>
      <w:tr w:rsidR="46C037D2" w14:paraId="290B0BC0" w14:textId="77777777" w:rsidTr="00364D88">
        <w:trPr>
          <w:trHeight w:val="300"/>
        </w:trPr>
        <w:tc>
          <w:tcPr>
            <w:tcW w:w="10790" w:type="dxa"/>
          </w:tcPr>
          <w:p w14:paraId="788A3AD6" w14:textId="588F15B4" w:rsidR="46C037D2" w:rsidRPr="00251907" w:rsidRDefault="46C037D2" w:rsidP="46C037D2">
            <w:pPr>
              <w:pStyle w:val="Heading2"/>
              <w:numPr>
                <w:ilvl w:val="0"/>
                <w:numId w:val="25"/>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Ameobi Hardship Fund for International Students:</w:t>
            </w:r>
          </w:p>
          <w:p w14:paraId="547BAFAC" w14:textId="09E816C4" w:rsidR="46C037D2" w:rsidRDefault="46C037D2" w:rsidP="46C037D2">
            <w:pPr>
              <w:rPr>
                <w:rFonts w:eastAsiaTheme="minorEastAsia"/>
                <w:sz w:val="24"/>
                <w:szCs w:val="24"/>
              </w:rPr>
            </w:pPr>
            <w:r w:rsidRPr="46C037D2">
              <w:rPr>
                <w:rFonts w:eastAsiaTheme="minorEastAsia"/>
                <w:sz w:val="24"/>
                <w:szCs w:val="24"/>
              </w:rPr>
              <w:t>Seeks to assist current international students whose funding has suddenly ceased due to circumstances beyond their control. Eligible students must be nearing the completion of their studies/ research in any UK Higher Education Institution.</w:t>
            </w:r>
          </w:p>
          <w:p w14:paraId="75A1A9EF" w14:textId="77777777" w:rsidR="46C037D2" w:rsidRDefault="46C037D2" w:rsidP="46C037D2">
            <w:pPr>
              <w:spacing w:line="257" w:lineRule="auto"/>
              <w:rPr>
                <w:rFonts w:eastAsiaTheme="minorEastAsia"/>
                <w:sz w:val="24"/>
                <w:szCs w:val="24"/>
              </w:rPr>
            </w:pPr>
            <w:hyperlink r:id="rId11">
              <w:r w:rsidRPr="46C037D2">
                <w:rPr>
                  <w:rStyle w:val="Hyperlink"/>
                  <w:rFonts w:eastAsiaTheme="minorEastAsia"/>
                  <w:sz w:val="24"/>
                  <w:szCs w:val="24"/>
                </w:rPr>
                <w:t>www.ahfis.org.uk</w:t>
              </w:r>
            </w:hyperlink>
          </w:p>
          <w:p w14:paraId="4FC6792B" w14:textId="77777777" w:rsidR="46C037D2" w:rsidRDefault="46C037D2" w:rsidP="00610794">
            <w:pPr>
              <w:spacing w:line="257" w:lineRule="auto"/>
              <w:rPr>
                <w:rFonts w:eastAsiaTheme="minorEastAsia"/>
                <w:sz w:val="24"/>
                <w:szCs w:val="24"/>
              </w:rPr>
            </w:pPr>
            <w:r w:rsidRPr="46C037D2">
              <w:rPr>
                <w:rFonts w:eastAsiaTheme="minorEastAsia"/>
                <w:b/>
                <w:bCs/>
                <w:sz w:val="24"/>
                <w:szCs w:val="24"/>
              </w:rPr>
              <w:t xml:space="preserve"> </w:t>
            </w:r>
          </w:p>
        </w:tc>
      </w:tr>
      <w:tr w:rsidR="46C037D2" w14:paraId="7F3DADCA" w14:textId="77777777" w:rsidTr="00364D88">
        <w:trPr>
          <w:trHeight w:val="1576"/>
        </w:trPr>
        <w:tc>
          <w:tcPr>
            <w:tcW w:w="10790" w:type="dxa"/>
          </w:tcPr>
          <w:p w14:paraId="2E3068F9" w14:textId="65514DB2" w:rsidR="46C037D2" w:rsidRPr="00251907" w:rsidRDefault="46C037D2" w:rsidP="46C037D2">
            <w:pPr>
              <w:pStyle w:val="Heading2"/>
              <w:numPr>
                <w:ilvl w:val="0"/>
                <w:numId w:val="24"/>
              </w:numPr>
              <w:spacing w:line="257" w:lineRule="auto"/>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Anglo-Jewish Association: </w:t>
            </w:r>
          </w:p>
          <w:p w14:paraId="3DD56A60" w14:textId="2B100F7F" w:rsidR="46C037D2" w:rsidRDefault="46C037D2" w:rsidP="46C037D2">
            <w:pPr>
              <w:rPr>
                <w:rFonts w:eastAsiaTheme="minorEastAsia"/>
                <w:sz w:val="24"/>
                <w:szCs w:val="24"/>
              </w:rPr>
            </w:pPr>
            <w:r w:rsidRPr="46C037D2">
              <w:rPr>
                <w:rFonts w:eastAsiaTheme="minorEastAsia"/>
                <w:sz w:val="24"/>
                <w:szCs w:val="24"/>
              </w:rPr>
              <w:t>[Offers grants to assist current British and Israeli Jewish students in the UK who are</w:t>
            </w:r>
            <w:r w:rsidR="134B042F" w:rsidRPr="46C037D2">
              <w:rPr>
                <w:rFonts w:eastAsiaTheme="minorEastAsia"/>
                <w:sz w:val="24"/>
                <w:szCs w:val="24"/>
              </w:rPr>
              <w:t xml:space="preserve"> </w:t>
            </w:r>
            <w:r w:rsidRPr="46C037D2">
              <w:rPr>
                <w:rFonts w:eastAsiaTheme="minorEastAsia"/>
                <w:sz w:val="24"/>
                <w:szCs w:val="24"/>
              </w:rPr>
              <w:t>experiencing financial difficulties during their studies.]</w:t>
            </w:r>
          </w:p>
          <w:p w14:paraId="4F6DA90E" w14:textId="60542E7E" w:rsidR="46C037D2" w:rsidRDefault="46C037D2" w:rsidP="46C037D2">
            <w:pPr>
              <w:spacing w:line="257" w:lineRule="auto"/>
              <w:rPr>
                <w:rFonts w:eastAsiaTheme="minorEastAsia"/>
                <w:sz w:val="24"/>
                <w:szCs w:val="24"/>
              </w:rPr>
            </w:pPr>
            <w:hyperlink r:id="rId12">
              <w:r w:rsidRPr="46C037D2">
                <w:rPr>
                  <w:rStyle w:val="Hyperlink"/>
                  <w:rFonts w:eastAsiaTheme="minorEastAsia"/>
                  <w:sz w:val="24"/>
                  <w:szCs w:val="24"/>
                </w:rPr>
                <w:t>http://www.anglojewish.org.uk/index.php/education</w:t>
              </w:r>
            </w:hyperlink>
          </w:p>
        </w:tc>
      </w:tr>
      <w:tr w:rsidR="46C037D2" w14:paraId="2899955C" w14:textId="77777777" w:rsidTr="00364D88">
        <w:trPr>
          <w:trHeight w:val="1755"/>
        </w:trPr>
        <w:tc>
          <w:tcPr>
            <w:tcW w:w="10790" w:type="dxa"/>
          </w:tcPr>
          <w:p w14:paraId="028CDF53" w14:textId="288109E9" w:rsidR="46C037D2" w:rsidRPr="00251907" w:rsidRDefault="46C037D2" w:rsidP="46C037D2">
            <w:pPr>
              <w:pStyle w:val="Heading2"/>
              <w:numPr>
                <w:ilvl w:val="0"/>
                <w:numId w:val="23"/>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International Students' House - The Mary Trevelyan Hardship Fund: </w:t>
            </w:r>
          </w:p>
          <w:p w14:paraId="11FB09BA" w14:textId="329B4834" w:rsidR="46C037D2" w:rsidRDefault="46C037D2" w:rsidP="46C037D2">
            <w:r w:rsidRPr="46C037D2">
              <w:rPr>
                <w:rFonts w:eastAsiaTheme="minorEastAsia"/>
                <w:sz w:val="24"/>
                <w:szCs w:val="24"/>
              </w:rPr>
              <w:t xml:space="preserve">[The Mary Trevelyan Fund is a hardship fund available to students in London who have found themselves in unexpected financial difficulties during their studies. Awards are usually made to students in their final year of </w:t>
            </w:r>
            <w:r w:rsidR="6E07E1F8" w:rsidRPr="46C037D2">
              <w:rPr>
                <w:rFonts w:eastAsiaTheme="minorEastAsia"/>
                <w:sz w:val="24"/>
                <w:szCs w:val="24"/>
              </w:rPr>
              <w:t>study and</w:t>
            </w:r>
            <w:r w:rsidRPr="46C037D2">
              <w:rPr>
                <w:rFonts w:eastAsiaTheme="minorEastAsia"/>
                <w:sz w:val="24"/>
                <w:szCs w:val="24"/>
              </w:rPr>
              <w:t xml:space="preserve"> are not normally able to be used to pay tuition fees.]</w:t>
            </w:r>
          </w:p>
          <w:p w14:paraId="20B1FE1E" w14:textId="77777777" w:rsidR="46C037D2" w:rsidRDefault="46C037D2" w:rsidP="46C037D2">
            <w:pPr>
              <w:spacing w:line="257" w:lineRule="auto"/>
              <w:rPr>
                <w:rStyle w:val="Hyperlink"/>
                <w:rFonts w:eastAsiaTheme="minorEastAsia"/>
                <w:sz w:val="24"/>
                <w:szCs w:val="24"/>
              </w:rPr>
            </w:pPr>
            <w:hyperlink r:id="rId13">
              <w:r w:rsidRPr="46C037D2">
                <w:rPr>
                  <w:rStyle w:val="Hyperlink"/>
                  <w:rFonts w:eastAsiaTheme="minorEastAsia"/>
                  <w:sz w:val="24"/>
                  <w:szCs w:val="24"/>
                </w:rPr>
                <w:t>https://www.ish.org.uk/financial-support/</w:t>
              </w:r>
            </w:hyperlink>
          </w:p>
          <w:p w14:paraId="53788383" w14:textId="7385F4BD" w:rsidR="00610794" w:rsidRDefault="00610794" w:rsidP="46C037D2">
            <w:pPr>
              <w:spacing w:line="257" w:lineRule="auto"/>
              <w:rPr>
                <w:rFonts w:eastAsiaTheme="minorEastAsia"/>
                <w:sz w:val="24"/>
                <w:szCs w:val="24"/>
              </w:rPr>
            </w:pPr>
          </w:p>
        </w:tc>
      </w:tr>
      <w:tr w:rsidR="46C037D2" w14:paraId="70766371" w14:textId="77777777" w:rsidTr="00364D88">
        <w:trPr>
          <w:trHeight w:val="2685"/>
        </w:trPr>
        <w:tc>
          <w:tcPr>
            <w:tcW w:w="10790" w:type="dxa"/>
          </w:tcPr>
          <w:p w14:paraId="6E097DB1" w14:textId="7F9700F1" w:rsidR="46C037D2" w:rsidRPr="00251907" w:rsidRDefault="46C037D2" w:rsidP="46C037D2">
            <w:pPr>
              <w:pStyle w:val="Heading2"/>
              <w:numPr>
                <w:ilvl w:val="0"/>
                <w:numId w:val="22"/>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Nora Henry Trust:</w:t>
            </w:r>
          </w:p>
          <w:p w14:paraId="34CEDD27" w14:textId="7D29E4FE" w:rsidR="46C037D2" w:rsidRDefault="46C037D2" w:rsidP="46C037D2">
            <w:pPr>
              <w:rPr>
                <w:rFonts w:eastAsiaTheme="minorEastAsia"/>
                <w:sz w:val="24"/>
                <w:szCs w:val="24"/>
              </w:rPr>
            </w:pPr>
            <w:r w:rsidRPr="46C037D2">
              <w:rPr>
                <w:rFonts w:eastAsiaTheme="minorEastAsia"/>
                <w:sz w:val="24"/>
                <w:szCs w:val="24"/>
              </w:rPr>
              <w:t xml:space="preserve">Grants are made to students from any country with a preference for students from developing countries who are studying subjects which will be of use when the student returns to that country. One off </w:t>
            </w:r>
            <w:proofErr w:type="gramStart"/>
            <w:r w:rsidRPr="46C037D2">
              <w:rPr>
                <w:rFonts w:eastAsiaTheme="minorEastAsia"/>
                <w:sz w:val="24"/>
                <w:szCs w:val="24"/>
              </w:rPr>
              <w:t>grants</w:t>
            </w:r>
            <w:proofErr w:type="gramEnd"/>
            <w:r w:rsidRPr="46C037D2">
              <w:rPr>
                <w:rFonts w:eastAsiaTheme="minorEastAsia"/>
                <w:sz w:val="24"/>
                <w:szCs w:val="24"/>
              </w:rPr>
              <w:t xml:space="preserve"> between £100 and £200 can be given towards books, fees, living expenses, travel and childcare. Application form available from the Trust upon receipt of a</w:t>
            </w:r>
            <w:r w:rsidR="439B2DF5" w:rsidRPr="46C037D2">
              <w:rPr>
                <w:rFonts w:eastAsiaTheme="minorEastAsia"/>
                <w:sz w:val="24"/>
                <w:szCs w:val="24"/>
              </w:rPr>
              <w:t xml:space="preserve"> </w:t>
            </w:r>
            <w:r w:rsidRPr="46C037D2">
              <w:rPr>
                <w:rFonts w:eastAsiaTheme="minorEastAsia"/>
                <w:sz w:val="24"/>
                <w:szCs w:val="24"/>
              </w:rPr>
              <w:t>stamped addressed envelope.]</w:t>
            </w:r>
          </w:p>
          <w:p w14:paraId="5EA0FA83"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 </w:t>
            </w:r>
          </w:p>
          <w:p w14:paraId="16A1EECE"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Contact details: Educational Grants Advisory Service, Family Welfare Association, 501-505 Kingsland Road, London E8 4AU. Tel: 020 7254 6251.</w:t>
            </w:r>
          </w:p>
          <w:p w14:paraId="7F53DD69" w14:textId="4301A445" w:rsidR="00610794" w:rsidRDefault="00610794" w:rsidP="46C037D2">
            <w:pPr>
              <w:tabs>
                <w:tab w:val="left" w:pos="810"/>
              </w:tabs>
              <w:spacing w:line="257" w:lineRule="auto"/>
              <w:rPr>
                <w:rFonts w:eastAsiaTheme="minorEastAsia"/>
                <w:sz w:val="24"/>
                <w:szCs w:val="24"/>
              </w:rPr>
            </w:pPr>
          </w:p>
        </w:tc>
      </w:tr>
      <w:tr w:rsidR="46C037D2" w14:paraId="799202DE" w14:textId="77777777" w:rsidTr="00364D88">
        <w:trPr>
          <w:trHeight w:val="2401"/>
        </w:trPr>
        <w:tc>
          <w:tcPr>
            <w:tcW w:w="10790" w:type="dxa"/>
          </w:tcPr>
          <w:p w14:paraId="4DF8FC4F" w14:textId="77777777" w:rsidR="46C037D2" w:rsidRPr="00251907" w:rsidRDefault="46C037D2" w:rsidP="00610794">
            <w:pPr>
              <w:pStyle w:val="Heading2"/>
              <w:numPr>
                <w:ilvl w:val="0"/>
                <w:numId w:val="32"/>
              </w:numPr>
              <w:rPr>
                <w:rFonts w:asciiTheme="minorHAnsi" w:eastAsiaTheme="minorEastAsia" w:hAnsiTheme="minorHAnsi" w:cstheme="minorBidi"/>
                <w:color w:val="auto"/>
                <w:sz w:val="24"/>
                <w:szCs w:val="24"/>
              </w:rPr>
            </w:pPr>
            <w:r w:rsidRPr="00251907">
              <w:rPr>
                <w:rFonts w:asciiTheme="minorHAnsi" w:eastAsiaTheme="minorEastAsia" w:hAnsiTheme="minorHAnsi" w:cstheme="minorBidi"/>
                <w:b/>
                <w:bCs/>
                <w:color w:val="auto"/>
                <w:sz w:val="24"/>
                <w:szCs w:val="24"/>
              </w:rPr>
              <w:t xml:space="preserve">The Gilchrist Educational Trust: </w:t>
            </w:r>
          </w:p>
          <w:p w14:paraId="70BF9090" w14:textId="6AA4A8E2" w:rsidR="46C037D2" w:rsidRDefault="46C037D2" w:rsidP="46C037D2">
            <w:pPr>
              <w:rPr>
                <w:rFonts w:eastAsiaTheme="minorEastAsia"/>
                <w:sz w:val="24"/>
                <w:szCs w:val="24"/>
              </w:rPr>
            </w:pPr>
            <w:r w:rsidRPr="46C037D2">
              <w:rPr>
                <w:rFonts w:eastAsiaTheme="minorEastAsia"/>
                <w:sz w:val="24"/>
                <w:szCs w:val="24"/>
              </w:rPr>
              <w:t xml:space="preserve">[Applications are considered from students who have made proper provision to fund a degree or higher education course but find themselves facing unexpected financial difficulties which may prevent completion of it; </w:t>
            </w:r>
            <w:proofErr w:type="gramStart"/>
            <w:r w:rsidRPr="46C037D2">
              <w:rPr>
                <w:rFonts w:eastAsiaTheme="minorEastAsia"/>
                <w:sz w:val="24"/>
                <w:szCs w:val="24"/>
              </w:rPr>
              <w:t>also</w:t>
            </w:r>
            <w:proofErr w:type="gramEnd"/>
            <w:r w:rsidRPr="46C037D2">
              <w:rPr>
                <w:rFonts w:eastAsiaTheme="minorEastAsia"/>
                <w:sz w:val="24"/>
                <w:szCs w:val="24"/>
              </w:rPr>
              <w:t xml:space="preserve"> from students who are required, as part of their course, to spend a short period studying abroad. Applicants must be full-time students at a British University.] </w:t>
            </w:r>
          </w:p>
          <w:p w14:paraId="2F978120" w14:textId="7C115DDA" w:rsidR="46C037D2" w:rsidRDefault="46C037D2" w:rsidP="46C037D2">
            <w:pPr>
              <w:spacing w:line="257" w:lineRule="auto"/>
              <w:rPr>
                <w:rFonts w:eastAsiaTheme="minorEastAsia"/>
                <w:sz w:val="24"/>
                <w:szCs w:val="24"/>
              </w:rPr>
            </w:pPr>
            <w:r w:rsidRPr="46C037D2">
              <w:rPr>
                <w:rFonts w:eastAsiaTheme="minorEastAsia"/>
                <w:sz w:val="24"/>
                <w:szCs w:val="24"/>
              </w:rPr>
              <w:t xml:space="preserve"> For further information on how to apply, please email </w:t>
            </w:r>
            <w:hyperlink r:id="rId14">
              <w:r w:rsidRPr="46C037D2">
                <w:rPr>
                  <w:rStyle w:val="Hyperlink"/>
                  <w:rFonts w:eastAsiaTheme="minorEastAsia"/>
                  <w:sz w:val="24"/>
                  <w:szCs w:val="24"/>
                </w:rPr>
                <w:t>gilchrist.et@gmail.com</w:t>
              </w:r>
            </w:hyperlink>
            <w:r w:rsidRPr="46C037D2">
              <w:rPr>
                <w:rFonts w:eastAsiaTheme="minorEastAsia"/>
                <w:sz w:val="24"/>
                <w:szCs w:val="24"/>
              </w:rPr>
              <w:t>.</w:t>
            </w:r>
          </w:p>
          <w:p w14:paraId="0409E2CC" w14:textId="77777777" w:rsidR="46C037D2" w:rsidRDefault="46C037D2" w:rsidP="46C037D2">
            <w:pPr>
              <w:spacing w:line="257" w:lineRule="auto"/>
              <w:rPr>
                <w:rFonts w:eastAsiaTheme="minorEastAsia"/>
                <w:sz w:val="24"/>
                <w:szCs w:val="24"/>
              </w:rPr>
            </w:pPr>
            <w:hyperlink r:id="rId15">
              <w:r w:rsidRPr="46C037D2">
                <w:rPr>
                  <w:rStyle w:val="Hyperlink"/>
                  <w:rFonts w:eastAsiaTheme="minorEastAsia"/>
                  <w:sz w:val="24"/>
                  <w:szCs w:val="24"/>
                </w:rPr>
                <w:t>http://www.gilchristgrants.org.uk/grants-to-individuals.html</w:t>
              </w:r>
            </w:hyperlink>
          </w:p>
          <w:p w14:paraId="7A6A84BE" w14:textId="49683B02" w:rsidR="46C037D2" w:rsidRDefault="46C037D2" w:rsidP="46C037D2">
            <w:pPr>
              <w:spacing w:line="257" w:lineRule="auto"/>
              <w:rPr>
                <w:rFonts w:eastAsiaTheme="minorEastAsia"/>
                <w:sz w:val="24"/>
                <w:szCs w:val="24"/>
              </w:rPr>
            </w:pPr>
            <w:r w:rsidRPr="46C037D2">
              <w:rPr>
                <w:rFonts w:eastAsiaTheme="minorEastAsia"/>
                <w:sz w:val="24"/>
                <w:szCs w:val="24"/>
              </w:rPr>
              <w:t xml:space="preserve"> </w:t>
            </w:r>
          </w:p>
        </w:tc>
      </w:tr>
      <w:tr w:rsidR="00610794" w14:paraId="5642A30B" w14:textId="77777777" w:rsidTr="00610794">
        <w:trPr>
          <w:trHeight w:val="1409"/>
        </w:trPr>
        <w:tc>
          <w:tcPr>
            <w:tcW w:w="10790" w:type="dxa"/>
          </w:tcPr>
          <w:p w14:paraId="5575C9DE" w14:textId="77777777" w:rsidR="00610794" w:rsidRPr="00251907" w:rsidRDefault="00610794" w:rsidP="00610794">
            <w:pPr>
              <w:pStyle w:val="Heading2"/>
              <w:numPr>
                <w:ilvl w:val="0"/>
                <w:numId w:val="21"/>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lastRenderedPageBreak/>
              <w:t xml:space="preserve">Schwab Educational Grants </w:t>
            </w:r>
          </w:p>
          <w:p w14:paraId="22CE2091" w14:textId="77777777" w:rsidR="00610794" w:rsidRDefault="00610794" w:rsidP="00610794">
            <w:pPr>
              <w:rPr>
                <w:rFonts w:eastAsiaTheme="minorEastAsia"/>
                <w:sz w:val="24"/>
                <w:szCs w:val="24"/>
              </w:rPr>
            </w:pPr>
            <w:r w:rsidRPr="46C037D2">
              <w:rPr>
                <w:rFonts w:eastAsiaTheme="minorEastAsia"/>
                <w:sz w:val="24"/>
                <w:szCs w:val="24"/>
              </w:rPr>
              <w:t xml:space="preserve">The Schwab Educational Trust helps students with small educational grants. Educational support for refugees/Asylum seekers </w:t>
            </w:r>
          </w:p>
          <w:p w14:paraId="0EC5FC75" w14:textId="77777777" w:rsidR="00610794" w:rsidRDefault="00610794" w:rsidP="00610794">
            <w:pPr>
              <w:pStyle w:val="Heading2"/>
              <w:rPr>
                <w:rStyle w:val="Hyperlink"/>
              </w:rPr>
            </w:pPr>
            <w:hyperlink r:id="rId16" w:history="1">
              <w:r w:rsidRPr="009713E2">
                <w:rPr>
                  <w:rStyle w:val="Hyperlink"/>
                  <w:rFonts w:eastAsiaTheme="minorEastAsia"/>
                  <w:sz w:val="24"/>
                  <w:szCs w:val="24"/>
                </w:rPr>
                <w:t>https://www.swtrust.org.uk/apply-for-a-grant.html</w:t>
              </w:r>
            </w:hyperlink>
          </w:p>
          <w:p w14:paraId="285815A2" w14:textId="32E69A4D" w:rsidR="00610794" w:rsidRPr="00610794" w:rsidRDefault="00610794" w:rsidP="00610794"/>
        </w:tc>
      </w:tr>
      <w:tr w:rsidR="46C037D2" w14:paraId="605E0A6D" w14:textId="77777777" w:rsidTr="00364D88">
        <w:trPr>
          <w:trHeight w:val="3018"/>
        </w:trPr>
        <w:tc>
          <w:tcPr>
            <w:tcW w:w="10790" w:type="dxa"/>
          </w:tcPr>
          <w:p w14:paraId="2D36A186" w14:textId="77777777" w:rsidR="46C037D2" w:rsidRPr="00251907" w:rsidRDefault="46C037D2" w:rsidP="46C037D2">
            <w:pPr>
              <w:pStyle w:val="Heading2"/>
              <w:numPr>
                <w:ilvl w:val="0"/>
                <w:numId w:val="19"/>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11KBW Scholarship for Black Students on BPTC </w:t>
            </w:r>
          </w:p>
          <w:p w14:paraId="352A52C1" w14:textId="6B4BAF2D" w:rsidR="46C037D2" w:rsidRDefault="46C037D2" w:rsidP="46C037D2">
            <w:pPr>
              <w:rPr>
                <w:rFonts w:eastAsiaTheme="minorEastAsia"/>
                <w:sz w:val="24"/>
                <w:szCs w:val="24"/>
              </w:rPr>
            </w:pPr>
            <w:r w:rsidRPr="46C037D2">
              <w:rPr>
                <w:rFonts w:eastAsiaTheme="minorEastAsia"/>
                <w:sz w:val="24"/>
                <w:szCs w:val="24"/>
              </w:rPr>
              <w:t xml:space="preserve">[To be eligible for the 11KBW Scholarship, applicants must have: </w:t>
            </w:r>
          </w:p>
          <w:p w14:paraId="609C222D" w14:textId="03A5DB41"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•one of the following categories of ethnicity: Black African; Black Caribbean; Black Other; Mixed – White and Black Caribbean; Mixed – White and Black African; or Other mixed background (to include Black African, Black Caribbean or Black Other</w:t>
            </w:r>
            <w:proofErr w:type="gramStart"/>
            <w:r w:rsidRPr="46C037D2">
              <w:rPr>
                <w:rFonts w:eastAsiaTheme="minorEastAsia"/>
                <w:sz w:val="24"/>
                <w:szCs w:val="24"/>
              </w:rPr>
              <w:t>);</w:t>
            </w:r>
            <w:proofErr w:type="gramEnd"/>
            <w:r w:rsidRPr="46C037D2">
              <w:rPr>
                <w:rFonts w:eastAsiaTheme="minorEastAsia"/>
                <w:sz w:val="24"/>
                <w:szCs w:val="24"/>
              </w:rPr>
              <w:t xml:space="preserve"> </w:t>
            </w:r>
          </w:p>
          <w:p w14:paraId="6716F143" w14:textId="2BE28E2E"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•obtained an undergraduate degree at a UK university with final degree </w:t>
            </w:r>
            <w:proofErr w:type="gramStart"/>
            <w:r w:rsidRPr="46C037D2">
              <w:rPr>
                <w:rFonts w:eastAsiaTheme="minorEastAsia"/>
                <w:sz w:val="24"/>
                <w:szCs w:val="24"/>
              </w:rPr>
              <w:t>classification;</w:t>
            </w:r>
            <w:proofErr w:type="gramEnd"/>
            <w:r w:rsidRPr="46C037D2">
              <w:rPr>
                <w:rFonts w:eastAsiaTheme="minorEastAsia"/>
                <w:sz w:val="24"/>
                <w:szCs w:val="24"/>
              </w:rPr>
              <w:t xml:space="preserve"> </w:t>
            </w:r>
          </w:p>
          <w:p w14:paraId="55F3F37F" w14:textId="37DEFC5A"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•been assessed as a ‘home’ student for fees purposes during their UK undergraduate degree; and </w:t>
            </w:r>
          </w:p>
          <w:p w14:paraId="1BCD2F24" w14:textId="6ED00911"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•before the Scholarship is awarded, confirmation of a place on the BPTC at an approved UK provider.]  </w:t>
            </w:r>
          </w:p>
          <w:p w14:paraId="01C97B98" w14:textId="77777777" w:rsidR="46C037D2" w:rsidRDefault="46C037D2" w:rsidP="46C037D2">
            <w:pPr>
              <w:tabs>
                <w:tab w:val="left" w:pos="810"/>
              </w:tabs>
              <w:spacing w:line="257" w:lineRule="auto"/>
              <w:rPr>
                <w:rStyle w:val="Hyperlink"/>
                <w:rFonts w:eastAsiaTheme="minorEastAsia"/>
                <w:sz w:val="24"/>
                <w:szCs w:val="24"/>
              </w:rPr>
            </w:pPr>
            <w:r w:rsidRPr="46C037D2">
              <w:rPr>
                <w:rFonts w:eastAsiaTheme="minorEastAsia"/>
                <w:sz w:val="24"/>
                <w:szCs w:val="24"/>
              </w:rPr>
              <w:t xml:space="preserve"> </w:t>
            </w:r>
            <w:hyperlink r:id="rId17">
              <w:r w:rsidRPr="46C037D2">
                <w:rPr>
                  <w:rStyle w:val="Hyperlink"/>
                  <w:rFonts w:eastAsiaTheme="minorEastAsia"/>
                  <w:sz w:val="24"/>
                  <w:szCs w:val="24"/>
                </w:rPr>
                <w:t>https://11kbwscholarship.com/</w:t>
              </w:r>
            </w:hyperlink>
          </w:p>
          <w:p w14:paraId="59FC0CB3" w14:textId="270099FB" w:rsidR="00610794" w:rsidRDefault="00610794" w:rsidP="46C037D2">
            <w:pPr>
              <w:tabs>
                <w:tab w:val="left" w:pos="810"/>
              </w:tabs>
              <w:spacing w:line="257" w:lineRule="auto"/>
              <w:rPr>
                <w:rFonts w:eastAsiaTheme="minorEastAsia"/>
                <w:sz w:val="24"/>
                <w:szCs w:val="24"/>
              </w:rPr>
            </w:pPr>
          </w:p>
        </w:tc>
      </w:tr>
      <w:tr w:rsidR="46C037D2" w14:paraId="634D8B38" w14:textId="77777777" w:rsidTr="00364D88">
        <w:trPr>
          <w:trHeight w:val="4005"/>
        </w:trPr>
        <w:tc>
          <w:tcPr>
            <w:tcW w:w="10790" w:type="dxa"/>
          </w:tcPr>
          <w:p w14:paraId="0D94F577" w14:textId="1D89E7E2" w:rsidR="46C037D2" w:rsidRPr="00251907" w:rsidRDefault="46C037D2" w:rsidP="46C037D2">
            <w:pPr>
              <w:pStyle w:val="Heading2"/>
              <w:numPr>
                <w:ilvl w:val="0"/>
                <w:numId w:val="18"/>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1st Formations Scholarship </w:t>
            </w:r>
          </w:p>
          <w:p w14:paraId="4DFF0FA1"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[1st Formations Business Scholarship is open to anyone currently studying for an undergraduate or postgraduate degree in a recognised UK academic institution or a recognised US academic institution. To be eligible you must meet the following criteria: </w:t>
            </w:r>
          </w:p>
          <w:p w14:paraId="496C5CF2"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w:t>
            </w:r>
            <w:r>
              <w:tab/>
            </w:r>
            <w:r w:rsidRPr="46C037D2">
              <w:rPr>
                <w:rFonts w:eastAsiaTheme="minorEastAsia"/>
                <w:sz w:val="24"/>
                <w:szCs w:val="24"/>
              </w:rPr>
              <w:t xml:space="preserve">A current student in a recognised UK academic institution or recognised US academic institution. </w:t>
            </w:r>
          </w:p>
          <w:p w14:paraId="7EED03D4"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w:t>
            </w:r>
            <w:r>
              <w:tab/>
            </w:r>
            <w:r w:rsidRPr="46C037D2">
              <w:rPr>
                <w:rFonts w:eastAsiaTheme="minorEastAsia"/>
                <w:sz w:val="24"/>
                <w:szCs w:val="24"/>
              </w:rPr>
              <w:t xml:space="preserve">Display a desire to run your own business. </w:t>
            </w:r>
          </w:p>
          <w:p w14:paraId="2D0B0728"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w:t>
            </w:r>
            <w:r>
              <w:tab/>
            </w:r>
            <w:r w:rsidRPr="46C037D2">
              <w:rPr>
                <w:rFonts w:eastAsiaTheme="minorEastAsia"/>
                <w:sz w:val="24"/>
                <w:szCs w:val="24"/>
              </w:rPr>
              <w:t xml:space="preserve">Demonstrate academic excellence by providing a letter of recommendation from a tutor or course co-ordinator. </w:t>
            </w:r>
          </w:p>
          <w:p w14:paraId="29E6F6AC"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w:t>
            </w:r>
            <w:r>
              <w:tab/>
            </w:r>
            <w:r w:rsidRPr="46C037D2">
              <w:rPr>
                <w:rFonts w:eastAsiaTheme="minorEastAsia"/>
                <w:sz w:val="24"/>
                <w:szCs w:val="24"/>
              </w:rPr>
              <w:t xml:space="preserve">You must not be a previous recipient of the 1st Formations Business Scholarship. </w:t>
            </w:r>
          </w:p>
          <w:p w14:paraId="3A4137C2"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w:t>
            </w:r>
            <w:r>
              <w:tab/>
            </w:r>
            <w:r w:rsidRPr="46C037D2">
              <w:rPr>
                <w:rFonts w:eastAsiaTheme="minorEastAsia"/>
                <w:sz w:val="24"/>
                <w:szCs w:val="24"/>
              </w:rPr>
              <w:t xml:space="preserve">Demonstrate personal circumstances which make you a suitable candidate for additional financial support.] </w:t>
            </w:r>
          </w:p>
          <w:p w14:paraId="227BFFAA" w14:textId="618799E8"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 </w:t>
            </w:r>
            <w:hyperlink r:id="rId18">
              <w:r w:rsidRPr="46C037D2">
                <w:rPr>
                  <w:rStyle w:val="Hyperlink"/>
                  <w:rFonts w:eastAsiaTheme="minorEastAsia"/>
                  <w:sz w:val="24"/>
                  <w:szCs w:val="24"/>
                </w:rPr>
                <w:t>https://www.1stformations.co.uk/business-scholarship/</w:t>
              </w:r>
            </w:hyperlink>
          </w:p>
        </w:tc>
      </w:tr>
      <w:tr w:rsidR="46C037D2" w14:paraId="51A1094E" w14:textId="77777777" w:rsidTr="00364D88">
        <w:trPr>
          <w:trHeight w:val="300"/>
        </w:trPr>
        <w:tc>
          <w:tcPr>
            <w:tcW w:w="10790" w:type="dxa"/>
          </w:tcPr>
          <w:p w14:paraId="474D072C" w14:textId="77777777" w:rsidR="00C11A83" w:rsidRPr="00251907" w:rsidRDefault="56F87A8A" w:rsidP="00610794">
            <w:pPr>
              <w:pStyle w:val="ListParagraph"/>
              <w:numPr>
                <w:ilvl w:val="0"/>
                <w:numId w:val="17"/>
              </w:numPr>
              <w:spacing w:after="160" w:line="259" w:lineRule="auto"/>
              <w:rPr>
                <w:rFonts w:eastAsiaTheme="minorEastAsia"/>
                <w:b/>
                <w:bCs/>
                <w:sz w:val="24"/>
                <w:szCs w:val="24"/>
              </w:rPr>
            </w:pPr>
            <w:r w:rsidRPr="00251907">
              <w:rPr>
                <w:rFonts w:eastAsiaTheme="minorEastAsia"/>
                <w:b/>
                <w:bCs/>
                <w:sz w:val="24"/>
                <w:szCs w:val="24"/>
              </w:rPr>
              <w:t>T</w:t>
            </w:r>
            <w:r w:rsidR="46C037D2" w:rsidRPr="00251907">
              <w:rPr>
                <w:rFonts w:eastAsiaTheme="minorEastAsia"/>
                <w:b/>
                <w:bCs/>
                <w:sz w:val="24"/>
                <w:szCs w:val="24"/>
              </w:rPr>
              <w:t>he London Pass® Education Scholarship</w:t>
            </w:r>
          </w:p>
          <w:p w14:paraId="04B13FD9" w14:textId="59E1D248" w:rsidR="46C037D2" w:rsidRPr="00610794" w:rsidRDefault="46C037D2" w:rsidP="00C11A83">
            <w:pPr>
              <w:pStyle w:val="ListParagraph"/>
              <w:spacing w:after="160" w:line="259" w:lineRule="auto"/>
              <w:ind w:left="0"/>
              <w:rPr>
                <w:rFonts w:eastAsiaTheme="minorEastAsia"/>
                <w:b/>
                <w:bCs/>
                <w:color w:val="4472C4" w:themeColor="accent1"/>
                <w:sz w:val="24"/>
                <w:szCs w:val="24"/>
              </w:rPr>
            </w:pPr>
            <w:r w:rsidRPr="00610794">
              <w:rPr>
                <w:rFonts w:eastAsiaTheme="minorEastAsia"/>
                <w:color w:val="000000" w:themeColor="text1"/>
                <w:sz w:val="24"/>
                <w:szCs w:val="24"/>
              </w:rPr>
              <w:t>Go City wants to help students who are enrolled at a college or university in the U.K. by offering the chance to visit major attractions in London for free, while providing a one-time £3,000 academic scholarship award to put towards all those University musts.</w:t>
            </w:r>
          </w:p>
          <w:p w14:paraId="43804292" w14:textId="2B25B1E3" w:rsidR="46C037D2" w:rsidRDefault="46C037D2" w:rsidP="46C037D2">
            <w:pPr>
              <w:spacing w:after="160" w:line="259" w:lineRule="auto"/>
              <w:rPr>
                <w:rFonts w:eastAsiaTheme="minorEastAsia"/>
                <w:sz w:val="24"/>
                <w:szCs w:val="24"/>
              </w:rPr>
            </w:pPr>
            <w:hyperlink r:id="rId19">
              <w:r w:rsidRPr="46C037D2">
                <w:rPr>
                  <w:rStyle w:val="Hyperlink"/>
                  <w:rFonts w:eastAsiaTheme="minorEastAsia"/>
                  <w:sz w:val="24"/>
                  <w:szCs w:val="24"/>
                </w:rPr>
                <w:t>https://londonpass.com/en/education-scholarship</w:t>
              </w:r>
            </w:hyperlink>
          </w:p>
        </w:tc>
      </w:tr>
      <w:tr w:rsidR="46C037D2" w14:paraId="41EA0434" w14:textId="77777777" w:rsidTr="00364D88">
        <w:trPr>
          <w:trHeight w:val="300"/>
        </w:trPr>
        <w:tc>
          <w:tcPr>
            <w:tcW w:w="10790" w:type="dxa"/>
          </w:tcPr>
          <w:p w14:paraId="3B301CC6" w14:textId="16E7DAFC" w:rsidR="46C037D2" w:rsidRPr="00251907" w:rsidRDefault="46C037D2" w:rsidP="46C037D2">
            <w:pPr>
              <w:pStyle w:val="ListParagraph"/>
              <w:numPr>
                <w:ilvl w:val="0"/>
                <w:numId w:val="16"/>
              </w:numPr>
              <w:rPr>
                <w:rFonts w:eastAsiaTheme="minorEastAsia"/>
                <w:b/>
                <w:bCs/>
                <w:sz w:val="24"/>
                <w:szCs w:val="24"/>
              </w:rPr>
            </w:pPr>
            <w:r w:rsidRPr="00251907">
              <w:rPr>
                <w:rFonts w:eastAsiaTheme="minorEastAsia"/>
                <w:b/>
                <w:bCs/>
                <w:sz w:val="24"/>
                <w:szCs w:val="24"/>
              </w:rPr>
              <w:t>The William Barry Trust</w:t>
            </w:r>
          </w:p>
          <w:p w14:paraId="06548908" w14:textId="17E046EE" w:rsidR="46C037D2" w:rsidRDefault="46C037D2" w:rsidP="46C037D2">
            <w:pPr>
              <w:rPr>
                <w:rFonts w:eastAsiaTheme="minorEastAsia"/>
                <w:sz w:val="24"/>
                <w:szCs w:val="24"/>
              </w:rPr>
            </w:pPr>
            <w:r w:rsidRPr="46C037D2">
              <w:rPr>
                <w:rFonts w:eastAsiaTheme="minorEastAsia"/>
                <w:sz w:val="24"/>
                <w:szCs w:val="24"/>
              </w:rPr>
              <w:t xml:space="preserve">The William Barry Trust is to further vocational education and training. We aid and support students on vocational courses such as technical, craft, music, drama and art courses. </w:t>
            </w:r>
            <w:r w:rsidR="27B634A0" w:rsidRPr="46C037D2">
              <w:rPr>
                <w:rFonts w:eastAsiaTheme="minorEastAsia"/>
                <w:sz w:val="24"/>
                <w:szCs w:val="24"/>
              </w:rPr>
              <w:t>T</w:t>
            </w:r>
            <w:r w:rsidRPr="46C037D2">
              <w:rPr>
                <w:rFonts w:eastAsiaTheme="minorEastAsia"/>
                <w:sz w:val="24"/>
                <w:szCs w:val="24"/>
              </w:rPr>
              <w:t>he William Barry Trust helps them by awarding a non-repayable grant of up to £1,000 per year whilst they study.</w:t>
            </w:r>
          </w:p>
          <w:p w14:paraId="695DCC19" w14:textId="2DA343DD" w:rsidR="006704A2" w:rsidRDefault="46C037D2" w:rsidP="46C037D2">
            <w:pPr>
              <w:rPr>
                <w:rFonts w:eastAsiaTheme="minorEastAsia"/>
                <w:sz w:val="24"/>
                <w:szCs w:val="24"/>
              </w:rPr>
            </w:pPr>
            <w:hyperlink r:id="rId20">
              <w:r w:rsidRPr="46C037D2">
                <w:rPr>
                  <w:rStyle w:val="Hyperlink"/>
                  <w:rFonts w:eastAsiaTheme="minorEastAsia"/>
                  <w:sz w:val="24"/>
                  <w:szCs w:val="24"/>
                </w:rPr>
                <w:t>https://www.williambarrytrust.uk/whatwedo</w:t>
              </w:r>
            </w:hyperlink>
          </w:p>
        </w:tc>
      </w:tr>
      <w:tr w:rsidR="46C037D2" w14:paraId="06C648E7" w14:textId="77777777" w:rsidTr="00364D88">
        <w:trPr>
          <w:trHeight w:val="300"/>
        </w:trPr>
        <w:tc>
          <w:tcPr>
            <w:tcW w:w="10790" w:type="dxa"/>
          </w:tcPr>
          <w:p w14:paraId="31F129CB" w14:textId="0097EE42" w:rsidR="46C037D2" w:rsidRPr="00251907" w:rsidRDefault="46C037D2" w:rsidP="46C037D2">
            <w:pPr>
              <w:pStyle w:val="ListParagraph"/>
              <w:numPr>
                <w:ilvl w:val="0"/>
                <w:numId w:val="15"/>
              </w:numPr>
              <w:rPr>
                <w:rFonts w:eastAsiaTheme="minorEastAsia"/>
                <w:b/>
                <w:bCs/>
                <w:sz w:val="24"/>
                <w:szCs w:val="24"/>
              </w:rPr>
            </w:pPr>
            <w:r w:rsidRPr="00251907">
              <w:rPr>
                <w:rFonts w:eastAsiaTheme="minorEastAsia"/>
                <w:b/>
                <w:bCs/>
                <w:sz w:val="24"/>
                <w:szCs w:val="24"/>
              </w:rPr>
              <w:lastRenderedPageBreak/>
              <w:t>Student Enablement Fund</w:t>
            </w:r>
          </w:p>
          <w:p w14:paraId="154A2A66" w14:textId="77F95968" w:rsidR="46C037D2" w:rsidRDefault="46C037D2" w:rsidP="46C037D2">
            <w:pPr>
              <w:rPr>
                <w:rFonts w:eastAsiaTheme="minorEastAsia"/>
                <w:sz w:val="24"/>
                <w:szCs w:val="24"/>
              </w:rPr>
            </w:pPr>
            <w:r w:rsidRPr="46C037D2">
              <w:rPr>
                <w:rFonts w:eastAsiaTheme="minorEastAsia"/>
                <w:sz w:val="24"/>
                <w:szCs w:val="24"/>
              </w:rPr>
              <w:t xml:space="preserve">The Student Health Association runs the Student Enablement Fund (est.1967). The fund helps students with disabilities to keep up with their studies. The maximum amount of each award is </w:t>
            </w:r>
            <w:proofErr w:type="gramStart"/>
            <w:r w:rsidRPr="46C037D2">
              <w:rPr>
                <w:rFonts w:eastAsiaTheme="minorEastAsia"/>
                <w:sz w:val="24"/>
                <w:szCs w:val="24"/>
              </w:rPr>
              <w:t>£500</w:t>
            </w:r>
            <w:proofErr w:type="gramEnd"/>
            <w:r w:rsidRPr="46C037D2">
              <w:rPr>
                <w:rFonts w:eastAsiaTheme="minorEastAsia"/>
                <w:sz w:val="24"/>
                <w:szCs w:val="24"/>
              </w:rPr>
              <w:t xml:space="preserve"> and students must be involved in higher education on a full-time or nearly full-time basis.</w:t>
            </w:r>
          </w:p>
          <w:p w14:paraId="56ECF663" w14:textId="77777777" w:rsidR="46C037D2" w:rsidRDefault="46C037D2" w:rsidP="46C037D2">
            <w:pPr>
              <w:rPr>
                <w:rFonts w:eastAsiaTheme="minorEastAsia"/>
                <w:sz w:val="24"/>
                <w:szCs w:val="24"/>
              </w:rPr>
            </w:pPr>
          </w:p>
          <w:p w14:paraId="2F0C41DB" w14:textId="77777777" w:rsidR="46C037D2" w:rsidRDefault="46C037D2" w:rsidP="46C037D2">
            <w:pPr>
              <w:rPr>
                <w:rFonts w:eastAsiaTheme="minorEastAsia"/>
                <w:sz w:val="24"/>
                <w:szCs w:val="24"/>
              </w:rPr>
            </w:pPr>
            <w:r w:rsidRPr="46C037D2">
              <w:rPr>
                <w:rFonts w:eastAsiaTheme="minorEastAsia"/>
                <w:sz w:val="24"/>
                <w:szCs w:val="24"/>
              </w:rPr>
              <w:t>We expect students to apply for the Disabled Students Allowance before applying to the Student Enablement Fund.</w:t>
            </w:r>
          </w:p>
          <w:p w14:paraId="214556F5" w14:textId="0B31814B" w:rsidR="46C037D2" w:rsidRDefault="46C037D2" w:rsidP="46C037D2">
            <w:pPr>
              <w:rPr>
                <w:rFonts w:eastAsiaTheme="minorEastAsia"/>
                <w:sz w:val="24"/>
                <w:szCs w:val="24"/>
              </w:rPr>
            </w:pPr>
            <w:hyperlink r:id="rId21">
              <w:r w:rsidRPr="46C037D2">
                <w:rPr>
                  <w:rStyle w:val="Hyperlink"/>
                  <w:rFonts w:eastAsiaTheme="minorEastAsia"/>
                  <w:sz w:val="24"/>
                  <w:szCs w:val="24"/>
                </w:rPr>
                <w:t>https://www.studenthealthassociation.co.uk/bursaries/</w:t>
              </w:r>
            </w:hyperlink>
          </w:p>
          <w:p w14:paraId="0643458E" w14:textId="7030E987" w:rsidR="46C037D2" w:rsidRDefault="46C037D2" w:rsidP="46C037D2">
            <w:pPr>
              <w:rPr>
                <w:rFonts w:eastAsiaTheme="minorEastAsia"/>
                <w:sz w:val="24"/>
                <w:szCs w:val="24"/>
              </w:rPr>
            </w:pPr>
          </w:p>
        </w:tc>
      </w:tr>
      <w:tr w:rsidR="46C037D2" w14:paraId="3F5666A1" w14:textId="77777777" w:rsidTr="00364D88">
        <w:trPr>
          <w:trHeight w:val="300"/>
        </w:trPr>
        <w:tc>
          <w:tcPr>
            <w:tcW w:w="10790" w:type="dxa"/>
          </w:tcPr>
          <w:p w14:paraId="5374360D" w14:textId="77777777" w:rsidR="46C037D2" w:rsidRPr="00251907" w:rsidRDefault="46C037D2" w:rsidP="46C037D2">
            <w:pPr>
              <w:pStyle w:val="ListParagraph"/>
              <w:numPr>
                <w:ilvl w:val="0"/>
                <w:numId w:val="14"/>
              </w:numPr>
              <w:rPr>
                <w:rFonts w:eastAsiaTheme="minorEastAsia"/>
                <w:b/>
                <w:bCs/>
                <w:sz w:val="24"/>
                <w:szCs w:val="24"/>
              </w:rPr>
            </w:pPr>
            <w:r w:rsidRPr="00251907">
              <w:rPr>
                <w:rFonts w:eastAsiaTheme="minorEastAsia"/>
                <w:b/>
                <w:bCs/>
                <w:sz w:val="24"/>
                <w:szCs w:val="24"/>
              </w:rPr>
              <w:t>The Sue Britton Bursary</w:t>
            </w:r>
          </w:p>
          <w:p w14:paraId="07D3E887" w14:textId="1095F3A2" w:rsidR="46C037D2" w:rsidRDefault="46C037D2" w:rsidP="46C037D2">
            <w:pPr>
              <w:rPr>
                <w:rFonts w:eastAsiaTheme="minorEastAsia"/>
                <w:sz w:val="24"/>
                <w:szCs w:val="24"/>
              </w:rPr>
            </w:pPr>
            <w:r w:rsidRPr="46C037D2">
              <w:rPr>
                <w:rFonts w:eastAsiaTheme="minorEastAsia"/>
                <w:sz w:val="24"/>
                <w:szCs w:val="24"/>
              </w:rPr>
              <w:t xml:space="preserve">Sue Britton was a </w:t>
            </w:r>
            <w:proofErr w:type="gramStart"/>
            <w:r w:rsidRPr="46C037D2">
              <w:rPr>
                <w:rFonts w:eastAsiaTheme="minorEastAsia"/>
                <w:sz w:val="24"/>
                <w:szCs w:val="24"/>
              </w:rPr>
              <w:t>double-lung</w:t>
            </w:r>
            <w:proofErr w:type="gramEnd"/>
            <w:r w:rsidRPr="46C037D2">
              <w:rPr>
                <w:rFonts w:eastAsiaTheme="minorEastAsia"/>
                <w:sz w:val="24"/>
                <w:szCs w:val="24"/>
              </w:rPr>
              <w:t xml:space="preserve"> transplantee who passed away in 2020. She worked in occupational health for many years.</w:t>
            </w:r>
            <w:r w:rsidR="431207CA" w:rsidRPr="46C037D2">
              <w:rPr>
                <w:rFonts w:eastAsiaTheme="minorEastAsia"/>
                <w:sz w:val="24"/>
                <w:szCs w:val="24"/>
              </w:rPr>
              <w:t xml:space="preserve"> </w:t>
            </w:r>
            <w:r w:rsidRPr="46C037D2">
              <w:rPr>
                <w:rFonts w:eastAsiaTheme="minorEastAsia"/>
                <w:sz w:val="24"/>
                <w:szCs w:val="24"/>
              </w:rPr>
              <w:t>To those who knew her, she embodied the most positive disposition and held humanity (and her two dogs) in the highest regard. To honour her memory, we are pleased to provide a £1,000 bursary for students in the final year of any nursing or medical degree.</w:t>
            </w:r>
          </w:p>
          <w:p w14:paraId="45B05F82" w14:textId="77777777" w:rsidR="46C037D2" w:rsidRDefault="46C037D2" w:rsidP="46C037D2">
            <w:pPr>
              <w:rPr>
                <w:rFonts w:eastAsiaTheme="minorEastAsia"/>
                <w:sz w:val="24"/>
                <w:szCs w:val="24"/>
              </w:rPr>
            </w:pPr>
          </w:p>
          <w:p w14:paraId="6847BDF5" w14:textId="77777777" w:rsidR="46C037D2" w:rsidRDefault="46C037D2" w:rsidP="46C037D2">
            <w:pPr>
              <w:rPr>
                <w:rFonts w:eastAsiaTheme="minorEastAsia"/>
                <w:sz w:val="24"/>
                <w:szCs w:val="24"/>
              </w:rPr>
            </w:pPr>
            <w:r w:rsidRPr="46C037D2">
              <w:rPr>
                <w:rFonts w:eastAsiaTheme="minorEastAsia"/>
                <w:sz w:val="24"/>
                <w:szCs w:val="24"/>
              </w:rPr>
              <w:t>To be eligible for the award, you should be able to demonstrate courage in the face of adversity or hardship.</w:t>
            </w:r>
          </w:p>
          <w:p w14:paraId="1DE37415" w14:textId="301D9C75" w:rsidR="46C037D2" w:rsidRDefault="46C037D2" w:rsidP="46C037D2">
            <w:pPr>
              <w:rPr>
                <w:rFonts w:eastAsiaTheme="minorEastAsia"/>
                <w:sz w:val="24"/>
                <w:szCs w:val="24"/>
              </w:rPr>
            </w:pPr>
            <w:hyperlink r:id="rId22">
              <w:r w:rsidRPr="46C037D2">
                <w:rPr>
                  <w:rStyle w:val="Hyperlink"/>
                  <w:rFonts w:eastAsiaTheme="minorEastAsia"/>
                  <w:sz w:val="24"/>
                  <w:szCs w:val="24"/>
                </w:rPr>
                <w:t>https://occupationalhealthassessment.com/elective-sponsorship-and-grants/</w:t>
              </w:r>
            </w:hyperlink>
          </w:p>
          <w:p w14:paraId="2B6AC00D" w14:textId="7DE37064" w:rsidR="46C037D2" w:rsidRDefault="46C037D2" w:rsidP="46C037D2">
            <w:pPr>
              <w:rPr>
                <w:rFonts w:eastAsiaTheme="minorEastAsia"/>
                <w:sz w:val="24"/>
                <w:szCs w:val="24"/>
              </w:rPr>
            </w:pPr>
          </w:p>
        </w:tc>
      </w:tr>
      <w:tr w:rsidR="46C037D2" w14:paraId="0FEE64C6" w14:textId="77777777" w:rsidTr="00364D88">
        <w:trPr>
          <w:trHeight w:val="300"/>
        </w:trPr>
        <w:tc>
          <w:tcPr>
            <w:tcW w:w="10790" w:type="dxa"/>
          </w:tcPr>
          <w:p w14:paraId="0752F1BA" w14:textId="77777777" w:rsidR="00434E49" w:rsidRPr="00251907" w:rsidRDefault="46C037D2" w:rsidP="46C037D2">
            <w:pPr>
              <w:pStyle w:val="ListParagraph"/>
              <w:numPr>
                <w:ilvl w:val="0"/>
                <w:numId w:val="13"/>
              </w:numPr>
              <w:spacing w:after="160" w:line="259" w:lineRule="auto"/>
              <w:rPr>
                <w:rFonts w:eastAsiaTheme="minorEastAsia"/>
                <w:b/>
                <w:bCs/>
                <w:sz w:val="24"/>
                <w:szCs w:val="24"/>
              </w:rPr>
            </w:pPr>
            <w:r w:rsidRPr="00251907">
              <w:rPr>
                <w:rFonts w:eastAsiaTheme="minorEastAsia"/>
                <w:b/>
                <w:bCs/>
                <w:sz w:val="24"/>
                <w:szCs w:val="24"/>
              </w:rPr>
              <w:t>Generation Google Scholarship (EMEA)</w:t>
            </w:r>
          </w:p>
          <w:p w14:paraId="5E838FDA" w14:textId="14101569" w:rsidR="46C037D2" w:rsidRPr="00434E49" w:rsidRDefault="46C037D2" w:rsidP="00380223">
            <w:pPr>
              <w:pStyle w:val="ListParagraph"/>
              <w:spacing w:after="160" w:line="259" w:lineRule="auto"/>
              <w:ind w:left="0"/>
              <w:rPr>
                <w:rFonts w:eastAsiaTheme="minorEastAsia"/>
                <w:b/>
                <w:bCs/>
                <w:color w:val="4472C4" w:themeColor="accent1"/>
                <w:sz w:val="24"/>
                <w:szCs w:val="24"/>
              </w:rPr>
            </w:pPr>
            <w:r w:rsidRPr="00434E49">
              <w:rPr>
                <w:rFonts w:eastAsiaTheme="minorEastAsia"/>
                <w:sz w:val="24"/>
                <w:szCs w:val="24"/>
              </w:rPr>
              <w:t>The Generation Google Scholarship: for women in computer science was established to help students pursuing computer science degrees excel in technology and become leaders in the field. Selected students will receive a 7,000 EUR award (or local equivalent) for the 2024-2025 academic year. The Generation Google Scholarship: for women in computer science will be awarded based on the strength of each candidate's commitment to diversity, equity, and inclusion, demonstrated leadership, and academic performance.</w:t>
            </w:r>
          </w:p>
          <w:p w14:paraId="57A9BB9F" w14:textId="3DAAE935" w:rsidR="46C037D2" w:rsidRDefault="46C037D2" w:rsidP="46C037D2">
            <w:pPr>
              <w:spacing w:after="160" w:line="259" w:lineRule="auto"/>
              <w:rPr>
                <w:rFonts w:eastAsiaTheme="minorEastAsia"/>
                <w:sz w:val="24"/>
                <w:szCs w:val="24"/>
              </w:rPr>
            </w:pPr>
            <w:hyperlink r:id="rId23">
              <w:r w:rsidRPr="46C037D2">
                <w:rPr>
                  <w:rStyle w:val="Hyperlink"/>
                  <w:rFonts w:eastAsiaTheme="minorEastAsia"/>
                  <w:sz w:val="24"/>
                  <w:szCs w:val="24"/>
                </w:rPr>
                <w:t>https://buildyourfuture.withgoogle.com/scholarships/generation-google-scholarship-emea</w:t>
              </w:r>
            </w:hyperlink>
          </w:p>
        </w:tc>
      </w:tr>
      <w:tr w:rsidR="46C037D2" w14:paraId="3FAE4C27" w14:textId="77777777" w:rsidTr="00364D88">
        <w:trPr>
          <w:trHeight w:val="300"/>
        </w:trPr>
        <w:tc>
          <w:tcPr>
            <w:tcW w:w="10790" w:type="dxa"/>
          </w:tcPr>
          <w:p w14:paraId="711E8322" w14:textId="321B2FE6" w:rsidR="46C037D2" w:rsidRPr="00251907" w:rsidRDefault="46C037D2" w:rsidP="46C037D2">
            <w:pPr>
              <w:pStyle w:val="ListParagraph"/>
              <w:numPr>
                <w:ilvl w:val="0"/>
                <w:numId w:val="12"/>
              </w:numPr>
              <w:rPr>
                <w:rFonts w:eastAsiaTheme="minorEastAsia"/>
                <w:b/>
                <w:bCs/>
                <w:sz w:val="24"/>
                <w:szCs w:val="24"/>
              </w:rPr>
            </w:pPr>
            <w:r w:rsidRPr="00251907">
              <w:rPr>
                <w:rFonts w:eastAsiaTheme="minorEastAsia"/>
                <w:b/>
                <w:bCs/>
                <w:sz w:val="24"/>
                <w:szCs w:val="24"/>
              </w:rPr>
              <w:t>Google Europe Students with Disabilities Scholarship</w:t>
            </w:r>
          </w:p>
          <w:p w14:paraId="212DA54B" w14:textId="77777777" w:rsidR="46C037D2" w:rsidRDefault="46C037D2" w:rsidP="46C037D2">
            <w:pPr>
              <w:rPr>
                <w:rFonts w:eastAsiaTheme="minorEastAsia"/>
                <w:sz w:val="24"/>
                <w:szCs w:val="24"/>
              </w:rPr>
            </w:pPr>
            <w:r w:rsidRPr="46C037D2">
              <w:rPr>
                <w:rFonts w:eastAsiaTheme="minorEastAsia"/>
                <w:sz w:val="24"/>
                <w:szCs w:val="24"/>
              </w:rPr>
              <w:t xml:space="preserve">Google's education and scholarship programs aim to inspire and help students become future leaders in computing and technology by breaking down the barriers that prevent them from entering these fields. As part of our commitment, we’ve partnered with </w:t>
            </w:r>
            <w:proofErr w:type="spellStart"/>
            <w:r w:rsidRPr="46C037D2">
              <w:rPr>
                <w:rFonts w:eastAsiaTheme="minorEastAsia"/>
                <w:sz w:val="24"/>
                <w:szCs w:val="24"/>
              </w:rPr>
              <w:t>EmployAbility</w:t>
            </w:r>
            <w:proofErr w:type="spellEnd"/>
            <w:r w:rsidRPr="46C037D2">
              <w:rPr>
                <w:rFonts w:eastAsiaTheme="minorEastAsia"/>
                <w:sz w:val="24"/>
                <w:szCs w:val="24"/>
              </w:rPr>
              <w:t>, a nonprofit organization that supports students with disabilities while they pursue education and promising careers, to help university students with disabilities work toward their academic goals in the field of computer science. Selected students will receive a 7,000 EUR award (or local equivalent)</w:t>
            </w:r>
          </w:p>
          <w:p w14:paraId="4302F414" w14:textId="423EE412" w:rsidR="46C037D2" w:rsidRDefault="46C037D2" w:rsidP="46C037D2">
            <w:pPr>
              <w:rPr>
                <w:rFonts w:eastAsiaTheme="minorEastAsia"/>
                <w:sz w:val="24"/>
                <w:szCs w:val="24"/>
              </w:rPr>
            </w:pPr>
            <w:hyperlink r:id="rId24">
              <w:r w:rsidRPr="46C037D2">
                <w:rPr>
                  <w:rStyle w:val="Hyperlink"/>
                  <w:rFonts w:eastAsiaTheme="minorEastAsia"/>
                  <w:sz w:val="24"/>
                  <w:szCs w:val="24"/>
                </w:rPr>
                <w:t>https://buildyourfuture.withgoogle.com/scholarships/google-students-with-disabilities-scholarship</w:t>
              </w:r>
            </w:hyperlink>
          </w:p>
          <w:p w14:paraId="4E0D9B13" w14:textId="3EB70A33" w:rsidR="46C037D2" w:rsidRDefault="46C037D2" w:rsidP="46C037D2">
            <w:pPr>
              <w:rPr>
                <w:rFonts w:eastAsiaTheme="minorEastAsia"/>
                <w:sz w:val="24"/>
                <w:szCs w:val="24"/>
              </w:rPr>
            </w:pPr>
          </w:p>
        </w:tc>
      </w:tr>
      <w:tr w:rsidR="46C037D2" w14:paraId="6285832A" w14:textId="77777777" w:rsidTr="00364D88">
        <w:trPr>
          <w:trHeight w:val="300"/>
        </w:trPr>
        <w:tc>
          <w:tcPr>
            <w:tcW w:w="10790" w:type="dxa"/>
          </w:tcPr>
          <w:p w14:paraId="012D4343" w14:textId="77777777" w:rsidR="46C037D2" w:rsidRPr="00251907" w:rsidRDefault="46C037D2" w:rsidP="46C037D2">
            <w:pPr>
              <w:pStyle w:val="ListParagraph"/>
              <w:numPr>
                <w:ilvl w:val="0"/>
                <w:numId w:val="11"/>
              </w:numPr>
              <w:rPr>
                <w:rFonts w:eastAsiaTheme="minorEastAsia"/>
                <w:b/>
                <w:bCs/>
                <w:sz w:val="24"/>
                <w:szCs w:val="24"/>
              </w:rPr>
            </w:pPr>
            <w:r w:rsidRPr="00251907">
              <w:rPr>
                <w:rFonts w:eastAsiaTheme="minorEastAsia"/>
                <w:b/>
                <w:bCs/>
                <w:sz w:val="24"/>
                <w:szCs w:val="24"/>
              </w:rPr>
              <w:t>Aldgate &amp; Allhallows Foundation</w:t>
            </w:r>
          </w:p>
          <w:p w14:paraId="54121181" w14:textId="2F48FB07" w:rsidR="46C037D2" w:rsidRDefault="46C037D2" w:rsidP="46C037D2">
            <w:pPr>
              <w:rPr>
                <w:rFonts w:eastAsiaTheme="minorEastAsia"/>
                <w:b/>
                <w:bCs/>
                <w:sz w:val="24"/>
                <w:szCs w:val="24"/>
              </w:rPr>
            </w:pPr>
            <w:proofErr w:type="gramStart"/>
            <w:r w:rsidRPr="46C037D2">
              <w:rPr>
                <w:rFonts w:eastAsiaTheme="minorEastAsia"/>
                <w:sz w:val="24"/>
                <w:szCs w:val="24"/>
              </w:rPr>
              <w:t>The majority of</w:t>
            </w:r>
            <w:proofErr w:type="gramEnd"/>
            <w:r w:rsidRPr="46C037D2">
              <w:rPr>
                <w:rFonts w:eastAsiaTheme="minorEastAsia"/>
                <w:sz w:val="24"/>
                <w:szCs w:val="24"/>
              </w:rPr>
              <w:t xml:space="preserve"> the Foundation’s support for individuals is distributed each year through bursaries for undergraduate students studying at Queen Mary University, London. However, grants for students studying </w:t>
            </w:r>
            <w:r w:rsidRPr="46C037D2">
              <w:rPr>
                <w:rFonts w:eastAsiaTheme="minorEastAsia"/>
                <w:sz w:val="24"/>
                <w:szCs w:val="24"/>
              </w:rPr>
              <w:lastRenderedPageBreak/>
              <w:t>other courses or at other colleges or universities can sometimes be considered to individuals meeting the criteria outlined below.</w:t>
            </w:r>
          </w:p>
          <w:p w14:paraId="5255BA86" w14:textId="1288327B" w:rsidR="46C037D2" w:rsidRDefault="46C037D2" w:rsidP="46C037D2">
            <w:pPr>
              <w:rPr>
                <w:rFonts w:eastAsiaTheme="minorEastAsia"/>
                <w:sz w:val="24"/>
                <w:szCs w:val="24"/>
              </w:rPr>
            </w:pPr>
          </w:p>
          <w:p w14:paraId="5F3741A6" w14:textId="0FA8231E" w:rsidR="00065704" w:rsidRDefault="00065704" w:rsidP="46C037D2">
            <w:pPr>
              <w:rPr>
                <w:rFonts w:eastAsiaTheme="minorEastAsia"/>
                <w:sz w:val="24"/>
                <w:szCs w:val="24"/>
              </w:rPr>
            </w:pPr>
          </w:p>
          <w:p w14:paraId="21E3C886" w14:textId="77777777" w:rsidR="00065704" w:rsidRDefault="00065704" w:rsidP="46C037D2"/>
          <w:p w14:paraId="2C7E41EB" w14:textId="65DE72B7" w:rsidR="46C037D2" w:rsidRDefault="46C037D2" w:rsidP="46C037D2">
            <w:pPr>
              <w:rPr>
                <w:rFonts w:eastAsiaTheme="minorEastAsia"/>
                <w:sz w:val="24"/>
                <w:szCs w:val="24"/>
              </w:rPr>
            </w:pPr>
            <w:r w:rsidRPr="46C037D2">
              <w:rPr>
                <w:rFonts w:eastAsiaTheme="minorEastAsia"/>
                <w:sz w:val="24"/>
                <w:szCs w:val="24"/>
              </w:rPr>
              <w:t>Eligibility Criteria</w:t>
            </w:r>
          </w:p>
          <w:p w14:paraId="7DA7E308" w14:textId="77777777" w:rsidR="46C037D2" w:rsidRDefault="46C037D2" w:rsidP="46C037D2">
            <w:pPr>
              <w:rPr>
                <w:rFonts w:eastAsiaTheme="minorEastAsia"/>
                <w:sz w:val="24"/>
                <w:szCs w:val="24"/>
              </w:rPr>
            </w:pPr>
            <w:r w:rsidRPr="46C037D2">
              <w:rPr>
                <w:rFonts w:eastAsiaTheme="minorEastAsia"/>
                <w:sz w:val="24"/>
                <w:szCs w:val="24"/>
              </w:rPr>
              <w:t>To be eligible to considered for a grant, individuals must be:</w:t>
            </w:r>
          </w:p>
          <w:p w14:paraId="6AD63395" w14:textId="4012F428" w:rsidR="46C037D2" w:rsidRDefault="46C037D2" w:rsidP="46C037D2">
            <w:pPr>
              <w:rPr>
                <w:rFonts w:eastAsiaTheme="minorEastAsia"/>
                <w:sz w:val="24"/>
                <w:szCs w:val="24"/>
              </w:rPr>
            </w:pPr>
            <w:r w:rsidRPr="46C037D2">
              <w:rPr>
                <w:rFonts w:eastAsiaTheme="minorEastAsia"/>
                <w:sz w:val="24"/>
                <w:szCs w:val="24"/>
              </w:rPr>
              <w:t>under the age of 30 on the day their course or year of study begins, and</w:t>
            </w:r>
            <w:r w:rsidR="28D2DC45" w:rsidRPr="46C037D2">
              <w:rPr>
                <w:rFonts w:eastAsiaTheme="minorEastAsia"/>
                <w:sz w:val="24"/>
                <w:szCs w:val="24"/>
              </w:rPr>
              <w:t xml:space="preserve"> </w:t>
            </w:r>
            <w:r w:rsidRPr="46C037D2">
              <w:rPr>
                <w:rFonts w:eastAsiaTheme="minorEastAsia"/>
                <w:sz w:val="24"/>
                <w:szCs w:val="24"/>
              </w:rPr>
              <w:t>permanently resident in London Borough of Tower Hamlets or the City of London for at least the past three years, and</w:t>
            </w:r>
            <w:r w:rsidR="36BF8F68" w:rsidRPr="46C037D2">
              <w:rPr>
                <w:rFonts w:eastAsiaTheme="minorEastAsia"/>
                <w:sz w:val="24"/>
                <w:szCs w:val="24"/>
              </w:rPr>
              <w:t xml:space="preserve"> </w:t>
            </w:r>
            <w:r w:rsidRPr="46C037D2">
              <w:rPr>
                <w:rFonts w:eastAsiaTheme="minorEastAsia"/>
                <w:sz w:val="24"/>
                <w:szCs w:val="24"/>
              </w:rPr>
              <w:t xml:space="preserve">from a </w:t>
            </w:r>
            <w:r w:rsidR="00050C03" w:rsidRPr="46C037D2">
              <w:rPr>
                <w:rFonts w:eastAsiaTheme="minorEastAsia"/>
                <w:sz w:val="24"/>
                <w:szCs w:val="24"/>
              </w:rPr>
              <w:t>low-income</w:t>
            </w:r>
            <w:r w:rsidRPr="46C037D2">
              <w:rPr>
                <w:rFonts w:eastAsiaTheme="minorEastAsia"/>
                <w:sz w:val="24"/>
                <w:szCs w:val="24"/>
              </w:rPr>
              <w:t xml:space="preserve"> background, and</w:t>
            </w:r>
          </w:p>
          <w:p w14:paraId="67D2CE69" w14:textId="77777777" w:rsidR="46C037D2" w:rsidRDefault="46C037D2" w:rsidP="46C037D2">
            <w:pPr>
              <w:rPr>
                <w:rFonts w:eastAsiaTheme="minorEastAsia"/>
                <w:sz w:val="24"/>
                <w:szCs w:val="24"/>
              </w:rPr>
            </w:pPr>
            <w:r w:rsidRPr="46C037D2">
              <w:rPr>
                <w:rFonts w:eastAsiaTheme="minorEastAsia"/>
                <w:sz w:val="24"/>
                <w:szCs w:val="24"/>
              </w:rPr>
              <w:t>studying full-time in Further, Higher or Postgraduate education on a course of at least one year in length that will result in the awarding of a recognised qualification.</w:t>
            </w:r>
          </w:p>
          <w:p w14:paraId="1600597B" w14:textId="77777777" w:rsidR="46C037D2" w:rsidRDefault="46C037D2" w:rsidP="46C037D2">
            <w:pPr>
              <w:rPr>
                <w:rFonts w:eastAsiaTheme="minorEastAsia"/>
                <w:sz w:val="24"/>
                <w:szCs w:val="24"/>
              </w:rPr>
            </w:pPr>
            <w:r w:rsidRPr="46C037D2">
              <w:rPr>
                <w:rFonts w:eastAsiaTheme="minorEastAsia"/>
                <w:sz w:val="24"/>
                <w:szCs w:val="24"/>
              </w:rPr>
              <w:t xml:space="preserve">Individuals from a refugee background are welcome to apply, </w:t>
            </w:r>
            <w:proofErr w:type="gramStart"/>
            <w:r w:rsidRPr="46C037D2">
              <w:rPr>
                <w:rFonts w:eastAsiaTheme="minorEastAsia"/>
                <w:sz w:val="24"/>
                <w:szCs w:val="24"/>
              </w:rPr>
              <w:t>as long as</w:t>
            </w:r>
            <w:proofErr w:type="gramEnd"/>
            <w:r w:rsidRPr="46C037D2">
              <w:rPr>
                <w:rFonts w:eastAsiaTheme="minorEastAsia"/>
                <w:sz w:val="24"/>
                <w:szCs w:val="24"/>
              </w:rPr>
              <w:t xml:space="preserve"> they have been granted either Indefinite Leave to Remain in the UK or full Refugee status.  Individuals with time limited leave to remain are not eligible to apply.</w:t>
            </w:r>
          </w:p>
          <w:p w14:paraId="3E2CED55" w14:textId="77777777" w:rsidR="46C037D2" w:rsidRDefault="46C037D2" w:rsidP="46C037D2">
            <w:pPr>
              <w:rPr>
                <w:rFonts w:eastAsiaTheme="minorEastAsia"/>
                <w:sz w:val="24"/>
                <w:szCs w:val="24"/>
              </w:rPr>
            </w:pPr>
            <w:r w:rsidRPr="46C037D2">
              <w:rPr>
                <w:rFonts w:eastAsiaTheme="minorEastAsia"/>
                <w:sz w:val="24"/>
                <w:szCs w:val="24"/>
              </w:rPr>
              <w:t>Purpose and Length of Grants</w:t>
            </w:r>
          </w:p>
          <w:p w14:paraId="0457CC90" w14:textId="7760912C" w:rsidR="46C037D2" w:rsidRDefault="46C037D2" w:rsidP="46C037D2">
            <w:pPr>
              <w:rPr>
                <w:rFonts w:eastAsiaTheme="minorEastAsia"/>
                <w:sz w:val="24"/>
                <w:szCs w:val="24"/>
              </w:rPr>
            </w:pPr>
            <w:r w:rsidRPr="46C037D2">
              <w:rPr>
                <w:rFonts w:eastAsiaTheme="minorEastAsia"/>
                <w:sz w:val="24"/>
                <w:szCs w:val="24"/>
              </w:rPr>
              <w:t>Grants can be made for education costs (books, equipment, travelling costs) maintenance (living costs) and/or payment of tuition fees.</w:t>
            </w:r>
          </w:p>
          <w:p w14:paraId="6E644DD7" w14:textId="25844F38" w:rsidR="46C037D2" w:rsidRDefault="46C037D2" w:rsidP="46C037D2">
            <w:pPr>
              <w:rPr>
                <w:rFonts w:eastAsiaTheme="minorEastAsia"/>
                <w:sz w:val="24"/>
                <w:szCs w:val="24"/>
              </w:rPr>
            </w:pPr>
            <w:hyperlink r:id="rId25">
              <w:r w:rsidRPr="46C037D2">
                <w:rPr>
                  <w:rStyle w:val="Hyperlink"/>
                  <w:rFonts w:eastAsiaTheme="minorEastAsia"/>
                  <w:sz w:val="24"/>
                  <w:szCs w:val="24"/>
                </w:rPr>
                <w:t>https://aldgateallhallows.org.uk/grants/grants-for-individuals/</w:t>
              </w:r>
            </w:hyperlink>
          </w:p>
          <w:p w14:paraId="40A7DFD5" w14:textId="08DA9989" w:rsidR="46C037D2" w:rsidRDefault="46C037D2" w:rsidP="46C037D2">
            <w:pPr>
              <w:rPr>
                <w:rFonts w:eastAsiaTheme="minorEastAsia"/>
                <w:b/>
                <w:bCs/>
                <w:sz w:val="24"/>
                <w:szCs w:val="24"/>
              </w:rPr>
            </w:pPr>
          </w:p>
        </w:tc>
      </w:tr>
      <w:tr w:rsidR="46C037D2" w14:paraId="20597995" w14:textId="77777777" w:rsidTr="00364D88">
        <w:trPr>
          <w:trHeight w:val="300"/>
        </w:trPr>
        <w:tc>
          <w:tcPr>
            <w:tcW w:w="10790" w:type="dxa"/>
          </w:tcPr>
          <w:p w14:paraId="4B530BF2" w14:textId="2623C595" w:rsidR="46C037D2" w:rsidRPr="00251907" w:rsidRDefault="46C037D2" w:rsidP="46C037D2">
            <w:pPr>
              <w:pStyle w:val="ListParagraph"/>
              <w:numPr>
                <w:ilvl w:val="0"/>
                <w:numId w:val="10"/>
              </w:numPr>
              <w:rPr>
                <w:rFonts w:eastAsiaTheme="minorEastAsia"/>
                <w:b/>
                <w:bCs/>
                <w:sz w:val="24"/>
                <w:szCs w:val="24"/>
              </w:rPr>
            </w:pPr>
            <w:r w:rsidRPr="00251907">
              <w:rPr>
                <w:rFonts w:eastAsiaTheme="minorEastAsia"/>
                <w:b/>
                <w:bCs/>
                <w:sz w:val="24"/>
                <w:szCs w:val="24"/>
              </w:rPr>
              <w:lastRenderedPageBreak/>
              <w:t>2024 Guru Nanak Social Mobility Bar Scholarships</w:t>
            </w:r>
          </w:p>
          <w:p w14:paraId="5892448E" w14:textId="697EE04B" w:rsidR="46C037D2" w:rsidRDefault="46C037D2" w:rsidP="46C037D2">
            <w:pPr>
              <w:rPr>
                <w:rFonts w:eastAsiaTheme="minorEastAsia"/>
                <w:sz w:val="24"/>
                <w:szCs w:val="24"/>
              </w:rPr>
            </w:pPr>
            <w:r w:rsidRPr="46C037D2">
              <w:rPr>
                <w:rFonts w:eastAsiaTheme="minorEastAsia"/>
                <w:sz w:val="24"/>
                <w:szCs w:val="24"/>
              </w:rPr>
              <w:t>It is with great pleasure that Mukhtiar Singh and the Sikh Education Council launch the 2024 Guru Nanak Social Mobility Scholarships.</w:t>
            </w:r>
          </w:p>
          <w:p w14:paraId="2FE91D9B" w14:textId="6890E95D" w:rsidR="46C037D2" w:rsidRDefault="46C037D2" w:rsidP="46C037D2">
            <w:pPr>
              <w:rPr>
                <w:rFonts w:eastAsiaTheme="minorEastAsia"/>
                <w:sz w:val="24"/>
                <w:szCs w:val="24"/>
              </w:rPr>
            </w:pPr>
            <w:r w:rsidRPr="46C037D2">
              <w:rPr>
                <w:rFonts w:eastAsiaTheme="minorEastAsia"/>
                <w:sz w:val="24"/>
                <w:szCs w:val="24"/>
              </w:rPr>
              <w:t xml:space="preserve"> </w:t>
            </w:r>
          </w:p>
          <w:p w14:paraId="7B0C622D" w14:textId="1015C5F3" w:rsidR="46C037D2" w:rsidRDefault="46C037D2" w:rsidP="46C037D2">
            <w:pPr>
              <w:rPr>
                <w:rFonts w:eastAsiaTheme="minorEastAsia"/>
                <w:sz w:val="24"/>
                <w:szCs w:val="24"/>
              </w:rPr>
            </w:pPr>
            <w:r w:rsidRPr="46C037D2">
              <w:rPr>
                <w:rFonts w:eastAsiaTheme="minorEastAsia"/>
                <w:sz w:val="24"/>
                <w:szCs w:val="24"/>
              </w:rPr>
              <w:t>The aims of the scholarships are to improve social mobility in professions perceived to be out of reach for those from poorer background and to encourage a wider understanding of Sikh jurisprudence by considering whether society may learn from Sikhism for the benefit of us all. The scholarship has run since 2018.</w:t>
            </w:r>
          </w:p>
          <w:p w14:paraId="0AB885D8" w14:textId="21D97046" w:rsidR="46C037D2" w:rsidRDefault="46C037D2" w:rsidP="46C037D2">
            <w:pPr>
              <w:rPr>
                <w:rFonts w:eastAsiaTheme="minorEastAsia"/>
                <w:sz w:val="24"/>
                <w:szCs w:val="24"/>
              </w:rPr>
            </w:pPr>
            <w:r w:rsidRPr="46C037D2">
              <w:rPr>
                <w:rFonts w:eastAsiaTheme="minorEastAsia"/>
                <w:sz w:val="24"/>
                <w:szCs w:val="24"/>
              </w:rPr>
              <w:t xml:space="preserve"> </w:t>
            </w:r>
          </w:p>
          <w:p w14:paraId="5A10E084" w14:textId="4EE33F9B" w:rsidR="46C037D2" w:rsidRDefault="46C037D2" w:rsidP="46C037D2">
            <w:pPr>
              <w:rPr>
                <w:rFonts w:eastAsiaTheme="minorEastAsia"/>
                <w:color w:val="333333"/>
                <w:sz w:val="24"/>
                <w:szCs w:val="24"/>
              </w:rPr>
            </w:pPr>
            <w:r w:rsidRPr="46C037D2">
              <w:rPr>
                <w:rFonts w:eastAsiaTheme="minorEastAsia"/>
                <w:color w:val="000000" w:themeColor="text1"/>
                <w:sz w:val="24"/>
                <w:szCs w:val="24"/>
              </w:rPr>
              <w:t xml:space="preserve">In celebration of </w:t>
            </w:r>
            <w:r w:rsidRPr="46C037D2">
              <w:rPr>
                <w:rFonts w:eastAsiaTheme="minorEastAsia"/>
                <w:color w:val="333333"/>
                <w:sz w:val="24"/>
                <w:szCs w:val="24"/>
              </w:rPr>
              <w:t xml:space="preserve">the 555th birthday of Guru Nanak, the founder of Sikhism, this year’s format is different to previous scholarships although the criteria remains the same. </w:t>
            </w:r>
          </w:p>
          <w:p w14:paraId="332FC65B" w14:textId="1437BCE1" w:rsidR="46C037D2" w:rsidRDefault="46C037D2" w:rsidP="46C037D2">
            <w:pPr>
              <w:rPr>
                <w:rFonts w:eastAsiaTheme="minorEastAsia"/>
                <w:sz w:val="24"/>
                <w:szCs w:val="24"/>
              </w:rPr>
            </w:pPr>
            <w:r w:rsidRPr="46C037D2">
              <w:rPr>
                <w:rFonts w:eastAsiaTheme="minorEastAsia"/>
                <w:sz w:val="24"/>
                <w:szCs w:val="24"/>
              </w:rPr>
              <w:t xml:space="preserve"> </w:t>
            </w:r>
          </w:p>
          <w:p w14:paraId="0F198231" w14:textId="754CEDEF" w:rsidR="46C037D2" w:rsidRDefault="46C037D2" w:rsidP="46C037D2">
            <w:pPr>
              <w:rPr>
                <w:rFonts w:eastAsiaTheme="minorEastAsia"/>
                <w:color w:val="333333"/>
                <w:sz w:val="24"/>
                <w:szCs w:val="24"/>
              </w:rPr>
            </w:pPr>
            <w:r w:rsidRPr="46C037D2">
              <w:rPr>
                <w:rFonts w:eastAsiaTheme="minorEastAsia"/>
                <w:color w:val="000000" w:themeColor="text1"/>
                <w:sz w:val="24"/>
                <w:szCs w:val="24"/>
              </w:rPr>
              <w:t>This year's scholarship will not take the form of an essay. Instead, applicants must make a</w:t>
            </w:r>
            <w:r w:rsidRPr="46C037D2">
              <w:rPr>
                <w:rFonts w:eastAsiaTheme="minorEastAsia"/>
                <w:color w:val="333333"/>
                <w:sz w:val="24"/>
                <w:szCs w:val="24"/>
              </w:rPr>
              <w:t xml:space="preserve"> 5 to 10 minute video presentation on the question, “Why I should be awarded a Guru Nanak Social Mobility Bar Scholarship?</w:t>
            </w:r>
          </w:p>
          <w:p w14:paraId="1CE7E86E" w14:textId="16CE4570" w:rsidR="46C037D2" w:rsidRDefault="46C037D2" w:rsidP="46C037D2">
            <w:pPr>
              <w:rPr>
                <w:rFonts w:eastAsiaTheme="minorEastAsia"/>
                <w:sz w:val="24"/>
                <w:szCs w:val="24"/>
              </w:rPr>
            </w:pPr>
            <w:r w:rsidRPr="46C037D2">
              <w:rPr>
                <w:rFonts w:eastAsiaTheme="minorEastAsia"/>
                <w:sz w:val="24"/>
                <w:szCs w:val="24"/>
              </w:rPr>
              <w:t xml:space="preserve"> </w:t>
            </w:r>
          </w:p>
          <w:p w14:paraId="335A003A" w14:textId="5B65424A" w:rsidR="46C037D2" w:rsidRDefault="46C037D2" w:rsidP="46C037D2">
            <w:pPr>
              <w:rPr>
                <w:rFonts w:eastAsiaTheme="minorEastAsia"/>
                <w:color w:val="000000" w:themeColor="text1"/>
                <w:sz w:val="24"/>
                <w:szCs w:val="24"/>
              </w:rPr>
            </w:pPr>
            <w:r w:rsidRPr="46C037D2">
              <w:rPr>
                <w:rFonts w:eastAsiaTheme="minorEastAsia"/>
                <w:color w:val="000000" w:themeColor="text1"/>
                <w:sz w:val="24"/>
                <w:szCs w:val="24"/>
              </w:rPr>
              <w:t>The scholarships are open to all aspiring barristers from working class background, regardless of faith or non-faith.</w:t>
            </w:r>
          </w:p>
          <w:p w14:paraId="3656805B" w14:textId="0D26F205" w:rsidR="46C037D2" w:rsidRDefault="46C037D2" w:rsidP="46C037D2">
            <w:pPr>
              <w:rPr>
                <w:rFonts w:eastAsiaTheme="minorEastAsia"/>
                <w:sz w:val="24"/>
                <w:szCs w:val="24"/>
              </w:rPr>
            </w:pPr>
            <w:hyperlink r:id="rId26">
              <w:r w:rsidRPr="46C037D2">
                <w:rPr>
                  <w:rStyle w:val="Hyperlink"/>
                  <w:rFonts w:eastAsiaTheme="minorEastAsia"/>
                  <w:sz w:val="24"/>
                  <w:szCs w:val="24"/>
                </w:rPr>
                <w:t>https://singhbarrister.co.uk/current-bar-scholarships</w:t>
              </w:r>
            </w:hyperlink>
          </w:p>
          <w:p w14:paraId="61F1BEC6" w14:textId="720C368D" w:rsidR="46C037D2" w:rsidRDefault="46C037D2" w:rsidP="46C037D2">
            <w:pPr>
              <w:rPr>
                <w:rFonts w:eastAsiaTheme="minorEastAsia"/>
                <w:sz w:val="24"/>
                <w:szCs w:val="24"/>
              </w:rPr>
            </w:pPr>
          </w:p>
        </w:tc>
      </w:tr>
    </w:tbl>
    <w:p w14:paraId="0CF4366F" w14:textId="77777777" w:rsidR="00434E49" w:rsidRDefault="00434E49" w:rsidP="46C037D2">
      <w:pPr>
        <w:rPr>
          <w:b/>
          <w:bCs/>
        </w:rPr>
      </w:pPr>
    </w:p>
    <w:tbl>
      <w:tblPr>
        <w:tblStyle w:val="TableGrid"/>
        <w:tblpPr w:leftFromText="180" w:rightFromText="180" w:horzAnchor="margin" w:tblpY="1348"/>
        <w:tblW w:w="0" w:type="auto"/>
        <w:tblLook w:val="04A0" w:firstRow="1" w:lastRow="0" w:firstColumn="1" w:lastColumn="0" w:noHBand="0" w:noVBand="1"/>
      </w:tblPr>
      <w:tblGrid>
        <w:gridCol w:w="10790"/>
      </w:tblGrid>
      <w:tr w:rsidR="46C037D2" w14:paraId="68BA531A" w14:textId="77777777" w:rsidTr="00251907">
        <w:trPr>
          <w:trHeight w:val="375"/>
        </w:trPr>
        <w:tc>
          <w:tcPr>
            <w:tcW w:w="10790" w:type="dxa"/>
            <w:shd w:val="clear" w:color="auto" w:fill="D9D9D9" w:themeFill="background1" w:themeFillShade="D9"/>
          </w:tcPr>
          <w:p w14:paraId="4F6599CB" w14:textId="731A4098" w:rsidR="2E0C2E09" w:rsidRDefault="2E0C2E09" w:rsidP="00251907">
            <w:pPr>
              <w:rPr>
                <w:b/>
                <w:bCs/>
                <w:sz w:val="24"/>
                <w:szCs w:val="24"/>
              </w:rPr>
            </w:pPr>
            <w:r w:rsidRPr="46C037D2">
              <w:rPr>
                <w:b/>
                <w:bCs/>
                <w:sz w:val="24"/>
                <w:szCs w:val="24"/>
              </w:rPr>
              <w:lastRenderedPageBreak/>
              <w:t>Scholarships for Undergraduate students</w:t>
            </w:r>
          </w:p>
          <w:p w14:paraId="17875FAF" w14:textId="4EA5D00B" w:rsidR="46C037D2" w:rsidRDefault="46C037D2" w:rsidP="00251907"/>
        </w:tc>
      </w:tr>
      <w:tr w:rsidR="46C037D2" w14:paraId="475C9027" w14:textId="77777777" w:rsidTr="00251907">
        <w:trPr>
          <w:trHeight w:val="2075"/>
        </w:trPr>
        <w:tc>
          <w:tcPr>
            <w:tcW w:w="10790" w:type="dxa"/>
          </w:tcPr>
          <w:p w14:paraId="2EABE559" w14:textId="77777777" w:rsidR="46C037D2" w:rsidRPr="00251907" w:rsidRDefault="46C037D2" w:rsidP="00251907">
            <w:pPr>
              <w:pStyle w:val="Heading2"/>
              <w:numPr>
                <w:ilvl w:val="0"/>
                <w:numId w:val="9"/>
              </w:numPr>
              <w:rPr>
                <w:rFonts w:asciiTheme="minorHAnsi" w:eastAsiaTheme="minorEastAsia" w:hAnsiTheme="minorHAnsi" w:cstheme="minorBidi"/>
                <w:b/>
                <w:bCs/>
                <w:color w:val="auto"/>
                <w:sz w:val="24"/>
                <w:szCs w:val="24"/>
              </w:rPr>
            </w:pPr>
            <w:proofErr w:type="spellStart"/>
            <w:r w:rsidRPr="00251907">
              <w:rPr>
                <w:rFonts w:asciiTheme="minorHAnsi" w:eastAsiaTheme="minorEastAsia" w:hAnsiTheme="minorHAnsi" w:cstheme="minorBidi"/>
                <w:b/>
                <w:bCs/>
                <w:color w:val="auto"/>
                <w:sz w:val="24"/>
                <w:szCs w:val="24"/>
              </w:rPr>
              <w:t>Schilizzi</w:t>
            </w:r>
            <w:proofErr w:type="spellEnd"/>
            <w:r w:rsidRPr="00251907">
              <w:rPr>
                <w:rFonts w:asciiTheme="minorHAnsi" w:eastAsiaTheme="minorEastAsia" w:hAnsiTheme="minorHAnsi" w:cstheme="minorBidi"/>
                <w:b/>
                <w:bCs/>
                <w:color w:val="auto"/>
                <w:sz w:val="24"/>
                <w:szCs w:val="24"/>
              </w:rPr>
              <w:t xml:space="preserve"> Foundation:</w:t>
            </w:r>
          </w:p>
          <w:p w14:paraId="105830E5" w14:textId="3908BF3A" w:rsidR="46C037D2" w:rsidRDefault="46C037D2" w:rsidP="00251907">
            <w:pPr>
              <w:rPr>
                <w:rFonts w:eastAsiaTheme="minorEastAsia"/>
                <w:sz w:val="24"/>
                <w:szCs w:val="24"/>
              </w:rPr>
            </w:pPr>
            <w:r w:rsidRPr="46C037D2">
              <w:rPr>
                <w:rFonts w:eastAsiaTheme="minorEastAsia"/>
                <w:sz w:val="24"/>
                <w:szCs w:val="24"/>
              </w:rPr>
              <w:t>The Foundation makes awards to students of Greek residency studying in the U.K. Awards are normally made to students pursuing undergraduate degree courses or vocational training in Great Britain where it can be shown that there is a real need for financial assistance. Such help may be with books, tuition fees and living expenses. Priority is given to students in</w:t>
            </w:r>
          </w:p>
          <w:p w14:paraId="2BBC67B8" w14:textId="77777777" w:rsidR="46C037D2" w:rsidRDefault="46C037D2" w:rsidP="00251907">
            <w:pPr>
              <w:tabs>
                <w:tab w:val="left" w:pos="810"/>
              </w:tabs>
              <w:spacing w:line="257" w:lineRule="auto"/>
              <w:rPr>
                <w:rStyle w:val="Hyperlink"/>
                <w:rFonts w:eastAsiaTheme="minorEastAsia"/>
                <w:sz w:val="24"/>
                <w:szCs w:val="24"/>
              </w:rPr>
            </w:pPr>
            <w:hyperlink r:id="rId27">
              <w:r w:rsidRPr="46C037D2">
                <w:rPr>
                  <w:rStyle w:val="Hyperlink"/>
                  <w:rFonts w:eastAsiaTheme="minorEastAsia"/>
                  <w:sz w:val="24"/>
                  <w:szCs w:val="24"/>
                </w:rPr>
                <w:t>https://schilizzi.blogspot.com/</w:t>
              </w:r>
            </w:hyperlink>
          </w:p>
          <w:p w14:paraId="55BD2D86" w14:textId="75DCDE76" w:rsidR="00806EBA" w:rsidRDefault="00806EBA" w:rsidP="00251907">
            <w:pPr>
              <w:tabs>
                <w:tab w:val="left" w:pos="810"/>
              </w:tabs>
              <w:spacing w:line="257" w:lineRule="auto"/>
              <w:rPr>
                <w:rFonts w:eastAsiaTheme="minorEastAsia"/>
                <w:sz w:val="24"/>
                <w:szCs w:val="24"/>
              </w:rPr>
            </w:pPr>
          </w:p>
        </w:tc>
      </w:tr>
      <w:tr w:rsidR="46C037D2" w14:paraId="15D9DC14" w14:textId="77777777" w:rsidTr="00251907">
        <w:trPr>
          <w:trHeight w:val="1548"/>
        </w:trPr>
        <w:tc>
          <w:tcPr>
            <w:tcW w:w="10790" w:type="dxa"/>
          </w:tcPr>
          <w:p w14:paraId="0447DB90" w14:textId="77777777" w:rsidR="46C037D2" w:rsidRPr="00251907" w:rsidRDefault="46C037D2" w:rsidP="00251907">
            <w:pPr>
              <w:pStyle w:val="Heading2"/>
              <w:numPr>
                <w:ilvl w:val="0"/>
                <w:numId w:val="8"/>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Sidney Perry Foundation: </w:t>
            </w:r>
          </w:p>
          <w:p w14:paraId="75F8EEE1" w14:textId="18D670A6"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[Grants to home and overseas students studying their first degree and facing financial hardship. Grants are intended to be supplementary, maximum grant being £1000</w:t>
            </w:r>
          </w:p>
          <w:p w14:paraId="40AB0830" w14:textId="77777777" w:rsidR="46C037D2" w:rsidRDefault="46C037D2" w:rsidP="00251907">
            <w:pPr>
              <w:tabs>
                <w:tab w:val="left" w:pos="810"/>
              </w:tabs>
              <w:spacing w:line="257" w:lineRule="auto"/>
              <w:rPr>
                <w:rStyle w:val="Hyperlink"/>
                <w:rFonts w:eastAsiaTheme="minorEastAsia"/>
                <w:sz w:val="24"/>
                <w:szCs w:val="24"/>
              </w:rPr>
            </w:pPr>
            <w:hyperlink r:id="rId28">
              <w:r w:rsidRPr="46C037D2">
                <w:rPr>
                  <w:rStyle w:val="Hyperlink"/>
                  <w:rFonts w:eastAsiaTheme="minorEastAsia"/>
                  <w:sz w:val="24"/>
                  <w:szCs w:val="24"/>
                </w:rPr>
                <w:t>https://www.the-sidney-perry-foundation.co.uk/contact-and-application-form/</w:t>
              </w:r>
            </w:hyperlink>
          </w:p>
          <w:p w14:paraId="7C1A2412" w14:textId="508DCF3B" w:rsidR="00806EBA" w:rsidRDefault="00806EBA" w:rsidP="00251907">
            <w:pPr>
              <w:tabs>
                <w:tab w:val="left" w:pos="810"/>
              </w:tabs>
              <w:spacing w:line="257" w:lineRule="auto"/>
              <w:rPr>
                <w:rFonts w:eastAsiaTheme="minorEastAsia"/>
                <w:sz w:val="24"/>
                <w:szCs w:val="24"/>
              </w:rPr>
            </w:pPr>
          </w:p>
        </w:tc>
      </w:tr>
      <w:tr w:rsidR="46C037D2" w14:paraId="782C21C4" w14:textId="77777777" w:rsidTr="00251907">
        <w:trPr>
          <w:trHeight w:val="2169"/>
        </w:trPr>
        <w:tc>
          <w:tcPr>
            <w:tcW w:w="10790" w:type="dxa"/>
          </w:tcPr>
          <w:p w14:paraId="06F3DBEB" w14:textId="77777777" w:rsidR="46C037D2" w:rsidRPr="00251907" w:rsidRDefault="46C037D2" w:rsidP="00251907">
            <w:pPr>
              <w:pStyle w:val="Heading2"/>
              <w:numPr>
                <w:ilvl w:val="0"/>
                <w:numId w:val="7"/>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The Leche Trust: </w:t>
            </w:r>
          </w:p>
          <w:p w14:paraId="6B48BE35" w14:textId="77777777"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 xml:space="preserve">[The Leche Trust will consider supporting non-EU overseas PhD students who find themselves in unforeseeable financial difficulty during the final six months of their course at a UK university. Grants are made towards living costs, not tuition fees, and the typical size of grant offered is £500 - £1,000.] </w:t>
            </w:r>
          </w:p>
          <w:p w14:paraId="1D6CB5FC" w14:textId="77777777"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 xml:space="preserve">Call +44 (0)20 3233 0023 or email </w:t>
            </w:r>
            <w:hyperlink r:id="rId29">
              <w:r w:rsidRPr="46C037D2">
                <w:rPr>
                  <w:rStyle w:val="Hyperlink"/>
                  <w:rFonts w:eastAsiaTheme="minorEastAsia"/>
                  <w:sz w:val="24"/>
                  <w:szCs w:val="24"/>
                </w:rPr>
                <w:t>info@lechetrust.org</w:t>
              </w:r>
            </w:hyperlink>
            <w:r w:rsidRPr="46C037D2">
              <w:rPr>
                <w:rFonts w:eastAsiaTheme="minorEastAsia"/>
                <w:sz w:val="24"/>
                <w:szCs w:val="24"/>
              </w:rPr>
              <w:t xml:space="preserve"> to request an application form.</w:t>
            </w:r>
          </w:p>
          <w:p w14:paraId="581B7F06" w14:textId="102ABB5D" w:rsidR="46C037D2" w:rsidRDefault="46C037D2" w:rsidP="00251907">
            <w:pPr>
              <w:tabs>
                <w:tab w:val="left" w:pos="810"/>
              </w:tabs>
              <w:spacing w:line="257" w:lineRule="auto"/>
              <w:rPr>
                <w:rFonts w:eastAsiaTheme="minorEastAsia"/>
                <w:sz w:val="24"/>
                <w:szCs w:val="24"/>
              </w:rPr>
            </w:pPr>
            <w:hyperlink r:id="rId30">
              <w:r w:rsidRPr="46C037D2">
                <w:rPr>
                  <w:rStyle w:val="Hyperlink"/>
                  <w:rFonts w:eastAsiaTheme="minorEastAsia"/>
                  <w:sz w:val="24"/>
                  <w:szCs w:val="24"/>
                </w:rPr>
                <w:t>www.lechetrust.org</w:t>
              </w:r>
            </w:hyperlink>
          </w:p>
        </w:tc>
      </w:tr>
      <w:tr w:rsidR="46C037D2" w14:paraId="1E52FA73" w14:textId="77777777" w:rsidTr="00251907">
        <w:trPr>
          <w:trHeight w:val="300"/>
        </w:trPr>
        <w:tc>
          <w:tcPr>
            <w:tcW w:w="10790" w:type="dxa"/>
          </w:tcPr>
          <w:p w14:paraId="272273EF" w14:textId="4555102C" w:rsidR="46C037D2" w:rsidRPr="00251907" w:rsidRDefault="46C037D2" w:rsidP="00251907">
            <w:pPr>
              <w:pStyle w:val="Heading2"/>
              <w:numPr>
                <w:ilvl w:val="0"/>
                <w:numId w:val="6"/>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Westheimer Scholarships </w:t>
            </w:r>
          </w:p>
          <w:p w14:paraId="4538ED54" w14:textId="12D01F4E"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The Westheimer Scholarship will support young people to study for a first degree or professional qualification in the health or social care field. The scholarship will pay home tuition fees*, and associated study costs. The specific amount awarded will be dependent on candidates</w:t>
            </w:r>
            <w:r w:rsidR="00050C03" w:rsidRPr="46C037D2">
              <w:rPr>
                <w:rFonts w:eastAsiaTheme="minorEastAsia"/>
                <w:sz w:val="24"/>
                <w:szCs w:val="24"/>
              </w:rPr>
              <w:t>’ individual</w:t>
            </w:r>
            <w:r w:rsidRPr="46C037D2">
              <w:rPr>
                <w:rFonts w:eastAsiaTheme="minorEastAsia"/>
                <w:sz w:val="24"/>
                <w:szCs w:val="24"/>
              </w:rPr>
              <w:t xml:space="preserve"> circumstances and university </w:t>
            </w:r>
            <w:proofErr w:type="gramStart"/>
            <w:r w:rsidRPr="46C037D2">
              <w:rPr>
                <w:rFonts w:eastAsiaTheme="minorEastAsia"/>
                <w:sz w:val="24"/>
                <w:szCs w:val="24"/>
              </w:rPr>
              <w:t>location.*</w:t>
            </w:r>
            <w:proofErr w:type="gramEnd"/>
            <w:r w:rsidRPr="46C037D2">
              <w:rPr>
                <w:rFonts w:eastAsiaTheme="minorEastAsia"/>
                <w:sz w:val="24"/>
                <w:szCs w:val="24"/>
              </w:rPr>
              <w:t>The trust will help candidates who are successful at interview to request home fees from their chosen university. The final award of a Westheimer Scholarship will be dependent on successfully getting a home tuition fee offer.</w:t>
            </w:r>
          </w:p>
          <w:p w14:paraId="3D092AC1" w14:textId="77777777" w:rsidR="46C037D2" w:rsidRDefault="46C037D2" w:rsidP="00251907">
            <w:pPr>
              <w:tabs>
                <w:tab w:val="left" w:pos="810"/>
              </w:tabs>
              <w:spacing w:line="257" w:lineRule="auto"/>
              <w:rPr>
                <w:rFonts w:eastAsiaTheme="minorEastAsia"/>
                <w:sz w:val="24"/>
                <w:szCs w:val="24"/>
              </w:rPr>
            </w:pPr>
          </w:p>
          <w:p w14:paraId="783F2346" w14:textId="77777777"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Please make sure you meet the following criteria before applying:</w:t>
            </w:r>
          </w:p>
          <w:p w14:paraId="5838B93C" w14:textId="1A2ACB2D" w:rsidR="46C037D2" w:rsidRDefault="46C037D2" w:rsidP="00251907">
            <w:pPr>
              <w:tabs>
                <w:tab w:val="left" w:pos="810"/>
              </w:tabs>
              <w:spacing w:line="257" w:lineRule="auto"/>
              <w:rPr>
                <w:rFonts w:eastAsiaTheme="minorEastAsia"/>
                <w:sz w:val="24"/>
                <w:szCs w:val="24"/>
              </w:rPr>
            </w:pPr>
            <w:r w:rsidRPr="24E064B9">
              <w:rPr>
                <w:rFonts w:eastAsiaTheme="minorEastAsia"/>
                <w:sz w:val="24"/>
                <w:szCs w:val="24"/>
              </w:rPr>
              <w:t>Be 30 years old or younger.</w:t>
            </w:r>
          </w:p>
          <w:p w14:paraId="36D30AFA" w14:textId="64556864" w:rsidR="46C037D2" w:rsidRDefault="46C037D2" w:rsidP="00251907">
            <w:pPr>
              <w:tabs>
                <w:tab w:val="left" w:pos="810"/>
              </w:tabs>
              <w:spacing w:line="257" w:lineRule="auto"/>
              <w:rPr>
                <w:rFonts w:eastAsiaTheme="minorEastAsia"/>
                <w:sz w:val="24"/>
                <w:szCs w:val="24"/>
              </w:rPr>
            </w:pPr>
            <w:r w:rsidRPr="48871C79">
              <w:rPr>
                <w:rFonts w:eastAsiaTheme="minorEastAsia"/>
                <w:sz w:val="24"/>
                <w:szCs w:val="24"/>
              </w:rPr>
              <w:t>Be an asylum seeker (or the dependent of an asylum seeker) who is awaiting a decision or appealing a decision for asylum from the UK Home Office; OR a person(or dependent of a person) who claimed asylum in the UK and has been granted</w:t>
            </w:r>
            <w:r w:rsidR="71D4C6EB" w:rsidRPr="48871C79">
              <w:rPr>
                <w:rFonts w:eastAsiaTheme="minorEastAsia"/>
                <w:sz w:val="24"/>
                <w:szCs w:val="24"/>
              </w:rPr>
              <w:t xml:space="preserve"> </w:t>
            </w:r>
            <w:r w:rsidRPr="48871C79">
              <w:rPr>
                <w:rFonts w:eastAsiaTheme="minorEastAsia"/>
                <w:sz w:val="24"/>
                <w:szCs w:val="24"/>
              </w:rPr>
              <w:t>Limited Leave to Remain or some other form of temporary status such as Calais</w:t>
            </w:r>
            <w:r w:rsidR="40C3DB1C" w:rsidRPr="48871C79">
              <w:rPr>
                <w:rFonts w:eastAsiaTheme="minorEastAsia"/>
                <w:sz w:val="24"/>
                <w:szCs w:val="24"/>
              </w:rPr>
              <w:t xml:space="preserve"> </w:t>
            </w:r>
            <w:r w:rsidRPr="48871C79">
              <w:rPr>
                <w:rFonts w:eastAsiaTheme="minorEastAsia"/>
                <w:sz w:val="24"/>
                <w:szCs w:val="24"/>
              </w:rPr>
              <w:t>Leave, Discretionary Leave to Remain, Section 67 leave, UASC leave.</w:t>
            </w:r>
          </w:p>
          <w:p w14:paraId="0F3024E8" w14:textId="7196ECE6"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A student wishing to pursue an undergraduate degree in social work, medicine, nursing, or related health or social care professions.</w:t>
            </w:r>
          </w:p>
          <w:p w14:paraId="5294AFA8" w14:textId="77777777" w:rsidR="46C037D2" w:rsidRDefault="46C037D2" w:rsidP="00251907">
            <w:pPr>
              <w:tabs>
                <w:tab w:val="left" w:pos="810"/>
              </w:tabs>
              <w:spacing w:line="257" w:lineRule="auto"/>
              <w:rPr>
                <w:rFonts w:eastAsiaTheme="minorEastAsia"/>
                <w:sz w:val="24"/>
                <w:szCs w:val="24"/>
              </w:rPr>
            </w:pPr>
            <w:hyperlink r:id="rId31">
              <w:r w:rsidRPr="46C037D2">
                <w:rPr>
                  <w:rStyle w:val="Hyperlink"/>
                  <w:rFonts w:eastAsiaTheme="minorEastAsia"/>
                  <w:sz w:val="24"/>
                  <w:szCs w:val="24"/>
                </w:rPr>
                <w:t>https://www.swtrust.org.uk/westheimer-scholarship.html</w:t>
              </w:r>
            </w:hyperlink>
          </w:p>
          <w:p w14:paraId="4C75EEE2" w14:textId="059C4C76" w:rsidR="46C037D2" w:rsidRDefault="46C037D2" w:rsidP="00251907">
            <w:pPr>
              <w:tabs>
                <w:tab w:val="left" w:pos="810"/>
              </w:tabs>
              <w:spacing w:line="257" w:lineRule="auto"/>
              <w:rPr>
                <w:rFonts w:eastAsiaTheme="minorEastAsia"/>
                <w:sz w:val="24"/>
                <w:szCs w:val="24"/>
              </w:rPr>
            </w:pPr>
            <w:r w:rsidRPr="46C037D2">
              <w:rPr>
                <w:rFonts w:eastAsiaTheme="minorEastAsia"/>
                <w:sz w:val="24"/>
                <w:szCs w:val="24"/>
              </w:rPr>
              <w:t xml:space="preserve"> </w:t>
            </w:r>
          </w:p>
        </w:tc>
      </w:tr>
    </w:tbl>
    <w:p w14:paraId="5CC647C7" w14:textId="7EA6001E" w:rsidR="46C037D2" w:rsidRDefault="46C037D2" w:rsidP="46C037D2">
      <w:pPr>
        <w:rPr>
          <w:b/>
          <w:bCs/>
          <w:sz w:val="24"/>
          <w:szCs w:val="24"/>
        </w:rPr>
      </w:pPr>
    </w:p>
    <w:p w14:paraId="0155BCBE" w14:textId="77777777" w:rsidR="00D73344" w:rsidRDefault="00D73344" w:rsidP="46C037D2">
      <w:pPr>
        <w:rPr>
          <w:b/>
          <w:bCs/>
          <w:sz w:val="24"/>
          <w:szCs w:val="24"/>
        </w:rPr>
      </w:pPr>
    </w:p>
    <w:tbl>
      <w:tblPr>
        <w:tblStyle w:val="TableGrid"/>
        <w:tblW w:w="0" w:type="auto"/>
        <w:tblLook w:val="04A0" w:firstRow="1" w:lastRow="0" w:firstColumn="1" w:lastColumn="0" w:noHBand="0" w:noVBand="1"/>
      </w:tblPr>
      <w:tblGrid>
        <w:gridCol w:w="10790"/>
      </w:tblGrid>
      <w:tr w:rsidR="46C037D2" w14:paraId="15FF4455" w14:textId="77777777" w:rsidTr="46C037D2">
        <w:trPr>
          <w:trHeight w:val="570"/>
        </w:trPr>
        <w:tc>
          <w:tcPr>
            <w:tcW w:w="10912" w:type="dxa"/>
            <w:shd w:val="clear" w:color="auto" w:fill="D9D9D9" w:themeFill="background1" w:themeFillShade="D9"/>
          </w:tcPr>
          <w:p w14:paraId="39C4517C" w14:textId="51E6C241" w:rsidR="6A3D1A03" w:rsidRDefault="6A3D1A03" w:rsidP="46C037D2">
            <w:pPr>
              <w:rPr>
                <w:b/>
                <w:bCs/>
              </w:rPr>
            </w:pPr>
            <w:r w:rsidRPr="46C037D2">
              <w:rPr>
                <w:b/>
                <w:bCs/>
                <w:sz w:val="24"/>
                <w:szCs w:val="24"/>
              </w:rPr>
              <w:t>Scholarship for Postgraduate/PhD students</w:t>
            </w:r>
          </w:p>
          <w:p w14:paraId="7CC81CE9" w14:textId="764A9685" w:rsidR="46C037D2" w:rsidRDefault="46C037D2" w:rsidP="46C037D2"/>
        </w:tc>
      </w:tr>
      <w:tr w:rsidR="46C037D2" w14:paraId="22B6F240" w14:textId="77777777" w:rsidTr="46C037D2">
        <w:trPr>
          <w:trHeight w:val="2034"/>
        </w:trPr>
        <w:tc>
          <w:tcPr>
            <w:tcW w:w="10912" w:type="dxa"/>
          </w:tcPr>
          <w:p w14:paraId="6B80BC76" w14:textId="79490A6A" w:rsidR="46C037D2" w:rsidRPr="00251907" w:rsidRDefault="46C037D2" w:rsidP="46C037D2">
            <w:pPr>
              <w:pStyle w:val="Heading2"/>
              <w:numPr>
                <w:ilvl w:val="0"/>
                <w:numId w:val="5"/>
              </w:numPr>
              <w:rPr>
                <w:rFonts w:asciiTheme="minorHAnsi" w:eastAsiaTheme="minorEastAsia" w:hAnsiTheme="minorHAnsi" w:cstheme="minorBidi"/>
                <w:color w:val="auto"/>
                <w:sz w:val="24"/>
                <w:szCs w:val="24"/>
              </w:rPr>
            </w:pPr>
            <w:r w:rsidRPr="00251907">
              <w:rPr>
                <w:rFonts w:asciiTheme="minorHAnsi" w:eastAsia="Calibri" w:hAnsiTheme="minorHAnsi" w:cstheme="minorBidi"/>
                <w:b/>
                <w:bCs/>
                <w:color w:val="auto"/>
                <w:sz w:val="24"/>
                <w:szCs w:val="24"/>
              </w:rPr>
              <w:t>Funds for Women Graduates</w:t>
            </w:r>
            <w:r w:rsidRPr="00251907">
              <w:rPr>
                <w:rFonts w:asciiTheme="minorHAnsi" w:eastAsia="Calibri" w:hAnsiTheme="minorHAnsi" w:cstheme="minorBidi"/>
                <w:color w:val="auto"/>
                <w:sz w:val="24"/>
                <w:szCs w:val="24"/>
              </w:rPr>
              <w:t xml:space="preserve">: </w:t>
            </w:r>
          </w:p>
          <w:p w14:paraId="7E4571BA" w14:textId="77777777" w:rsidR="46C037D2" w:rsidRDefault="46C037D2" w:rsidP="46C037D2">
            <w:pPr>
              <w:spacing w:line="257" w:lineRule="auto"/>
              <w:rPr>
                <w:rFonts w:eastAsia="Calibri"/>
                <w:sz w:val="24"/>
                <w:szCs w:val="24"/>
              </w:rPr>
            </w:pPr>
            <w:r w:rsidRPr="46C037D2">
              <w:rPr>
                <w:rFonts w:eastAsia="Calibri"/>
                <w:sz w:val="24"/>
                <w:szCs w:val="24"/>
              </w:rPr>
              <w:t xml:space="preserve">[Emergency grants of up to £1,500 awarded to female students enrolled on a postgraduate course who face unexpected financial hardship. Foundation grants of up to £4000 are available to final-year and writing-up students undertaking </w:t>
            </w:r>
            <w:r w:rsidRPr="46C037D2">
              <w:rPr>
                <w:rFonts w:eastAsia="Calibri"/>
                <w:b/>
                <w:bCs/>
                <w:sz w:val="24"/>
                <w:szCs w:val="24"/>
              </w:rPr>
              <w:t>PhD courses</w:t>
            </w:r>
            <w:r w:rsidRPr="46C037D2">
              <w:rPr>
                <w:rFonts w:eastAsia="Calibri"/>
                <w:sz w:val="24"/>
                <w:szCs w:val="24"/>
              </w:rPr>
              <w:t xml:space="preserve">.] </w:t>
            </w:r>
          </w:p>
          <w:p w14:paraId="3D95E0CF" w14:textId="175F00F1" w:rsidR="46C037D2" w:rsidRDefault="46C037D2" w:rsidP="46C037D2">
            <w:pPr>
              <w:spacing w:line="257" w:lineRule="auto"/>
              <w:rPr>
                <w:sz w:val="24"/>
                <w:szCs w:val="24"/>
              </w:rPr>
            </w:pPr>
            <w:hyperlink r:id="rId32">
              <w:r w:rsidRPr="46C037D2">
                <w:rPr>
                  <w:rStyle w:val="Hyperlink"/>
                  <w:rFonts w:eastAsia="Calibri"/>
                  <w:sz w:val="24"/>
                  <w:szCs w:val="24"/>
                </w:rPr>
                <w:t>https://www.ffwg.org.uk/grants-bursaries-fellowships/</w:t>
              </w:r>
            </w:hyperlink>
          </w:p>
        </w:tc>
      </w:tr>
      <w:tr w:rsidR="46C037D2" w14:paraId="67102D15" w14:textId="77777777" w:rsidTr="46C037D2">
        <w:trPr>
          <w:trHeight w:val="1980"/>
        </w:trPr>
        <w:tc>
          <w:tcPr>
            <w:tcW w:w="10912" w:type="dxa"/>
          </w:tcPr>
          <w:p w14:paraId="7D65E769" w14:textId="2CA571CF" w:rsidR="46C037D2" w:rsidRPr="00251907" w:rsidRDefault="46C037D2" w:rsidP="46C037D2">
            <w:pPr>
              <w:pStyle w:val="Heading2"/>
              <w:numPr>
                <w:ilvl w:val="0"/>
                <w:numId w:val="4"/>
              </w:numPr>
              <w:rPr>
                <w:rFonts w:asciiTheme="minorHAnsi" w:eastAsia="Calibri" w:hAnsiTheme="minorHAnsi" w:cstheme="minorBidi"/>
                <w:b/>
                <w:bCs/>
                <w:color w:val="auto"/>
                <w:sz w:val="24"/>
                <w:szCs w:val="24"/>
              </w:rPr>
            </w:pPr>
            <w:r w:rsidRPr="00251907">
              <w:rPr>
                <w:rFonts w:asciiTheme="minorHAnsi" w:eastAsia="Calibri" w:hAnsiTheme="minorHAnsi" w:cstheme="minorBidi"/>
                <w:b/>
                <w:bCs/>
                <w:color w:val="auto"/>
                <w:sz w:val="24"/>
                <w:szCs w:val="24"/>
              </w:rPr>
              <w:t xml:space="preserve">Great Britain-China Educational Trust - Chinese Student Awards: </w:t>
            </w:r>
          </w:p>
          <w:p w14:paraId="13B7DCE2" w14:textId="77777777" w:rsidR="46C037D2" w:rsidRDefault="46C037D2" w:rsidP="46C037D2">
            <w:pPr>
              <w:spacing w:line="257" w:lineRule="auto"/>
              <w:rPr>
                <w:color w:val="333333"/>
                <w:sz w:val="24"/>
                <w:szCs w:val="24"/>
              </w:rPr>
            </w:pPr>
            <w:r w:rsidRPr="46C037D2">
              <w:rPr>
                <w:rFonts w:eastAsia="Calibri"/>
                <w:sz w:val="24"/>
                <w:szCs w:val="24"/>
              </w:rPr>
              <w:t xml:space="preserve">[Applications from Chinese nationals who are in the third / final year of their PhD in any subject at a UK university are considered. </w:t>
            </w:r>
            <w:r w:rsidRPr="46C037D2">
              <w:rPr>
                <w:color w:val="333333"/>
                <w:sz w:val="24"/>
                <w:szCs w:val="24"/>
              </w:rPr>
              <w:t>Awards are granted up to £3,000 but the most common amount awarded is between £1,500-£2,000</w:t>
            </w:r>
          </w:p>
          <w:p w14:paraId="0B22D6C4" w14:textId="121A6CD4" w:rsidR="46C037D2" w:rsidRDefault="46C037D2" w:rsidP="46C037D2">
            <w:pPr>
              <w:spacing w:line="257" w:lineRule="auto"/>
              <w:rPr>
                <w:color w:val="333333"/>
                <w:sz w:val="24"/>
                <w:szCs w:val="24"/>
              </w:rPr>
            </w:pPr>
            <w:hyperlink r:id="rId33">
              <w:r w:rsidRPr="46C037D2">
                <w:rPr>
                  <w:rStyle w:val="Hyperlink"/>
                  <w:sz w:val="24"/>
                  <w:szCs w:val="24"/>
                </w:rPr>
                <w:t>https://gbcc.org.uk/educational-grants-great-britain-china-educational-trust/</w:t>
              </w:r>
            </w:hyperlink>
          </w:p>
        </w:tc>
      </w:tr>
      <w:tr w:rsidR="46C037D2" w14:paraId="6CA14DAD" w14:textId="77777777" w:rsidTr="00434E49">
        <w:trPr>
          <w:trHeight w:val="3317"/>
        </w:trPr>
        <w:tc>
          <w:tcPr>
            <w:tcW w:w="10912" w:type="dxa"/>
          </w:tcPr>
          <w:p w14:paraId="4E1D6EBC" w14:textId="1FE1F41F" w:rsidR="46C037D2" w:rsidRPr="00251907" w:rsidRDefault="46C037D2" w:rsidP="46C037D2">
            <w:pPr>
              <w:pStyle w:val="Heading2"/>
              <w:numPr>
                <w:ilvl w:val="0"/>
                <w:numId w:val="3"/>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The Scholarship Supported by The Marks Family Charitable Trust </w:t>
            </w:r>
          </w:p>
          <w:p w14:paraId="6B54F26F" w14:textId="77777777" w:rsidR="46C037D2" w:rsidRDefault="46C037D2" w:rsidP="46C037D2">
            <w:pPr>
              <w:pStyle w:val="NormalWeb"/>
              <w:shd w:val="clear" w:color="auto" w:fill="FFFFFF" w:themeFill="background1"/>
              <w:spacing w:before="0" w:beforeAutospacing="0" w:after="150" w:afterAutospacing="0"/>
              <w:rPr>
                <w:rFonts w:asciiTheme="minorHAnsi" w:eastAsiaTheme="minorEastAsia" w:hAnsiTheme="minorHAnsi" w:cstheme="minorBidi"/>
                <w:color w:val="333333"/>
              </w:rPr>
            </w:pPr>
            <w:r w:rsidRPr="46C037D2">
              <w:rPr>
                <w:rFonts w:asciiTheme="minorHAnsi" w:eastAsiaTheme="minorEastAsia" w:hAnsiTheme="minorHAnsi" w:cstheme="minorBidi"/>
                <w:color w:val="333333"/>
              </w:rPr>
              <w:t>The scholarships supported by the Marks Family Charitable Trust are open to students embarking on a postgraduate degree programme (Masters or Doctorate). Candidates must be able to demonstrate how their chosen degree will make a valuable contribution to society. Only exceptional candidates with proven academic excellence will be considered.</w:t>
            </w:r>
          </w:p>
          <w:p w14:paraId="7EEDFED5" w14:textId="48E4B760" w:rsidR="46C037D2" w:rsidRDefault="46C037D2" w:rsidP="46C037D2">
            <w:pPr>
              <w:pStyle w:val="NormalWeb"/>
              <w:shd w:val="clear" w:color="auto" w:fill="FFFFFF" w:themeFill="background1"/>
              <w:spacing w:before="0" w:beforeAutospacing="0" w:after="150" w:afterAutospacing="0"/>
              <w:rPr>
                <w:rFonts w:asciiTheme="minorHAnsi" w:eastAsiaTheme="minorEastAsia" w:hAnsiTheme="minorHAnsi" w:cstheme="minorBidi"/>
                <w:color w:val="333333"/>
              </w:rPr>
            </w:pPr>
            <w:r w:rsidRPr="46C037D2">
              <w:rPr>
                <w:rFonts w:asciiTheme="minorHAnsi" w:eastAsiaTheme="minorEastAsia" w:hAnsiTheme="minorHAnsi" w:cstheme="minorBidi"/>
                <w:color w:val="333333"/>
              </w:rPr>
              <w:t xml:space="preserve">The scholarships will cover ‘home’ tuition fees (up to £9,500 per year). Applicants will need to demonstrate that they can cover their living costs whilst at university. The scholarships will be awarded to students who have an </w:t>
            </w:r>
            <w:r w:rsidR="1B2EC85E" w:rsidRPr="46C037D2">
              <w:rPr>
                <w:rFonts w:asciiTheme="minorHAnsi" w:eastAsiaTheme="minorEastAsia" w:hAnsiTheme="minorHAnsi" w:cstheme="minorBidi"/>
                <w:color w:val="333333"/>
              </w:rPr>
              <w:t>asylum-seeking</w:t>
            </w:r>
            <w:r w:rsidRPr="46C037D2">
              <w:rPr>
                <w:rFonts w:asciiTheme="minorHAnsi" w:eastAsiaTheme="minorEastAsia" w:hAnsiTheme="minorHAnsi" w:cstheme="minorBidi"/>
                <w:color w:val="333333"/>
              </w:rPr>
              <w:t xml:space="preserve"> background and people who are not eligible for student finance will be prioritised.</w:t>
            </w:r>
          </w:p>
          <w:p w14:paraId="6FC10B64" w14:textId="77777777" w:rsidR="46C037D2" w:rsidRDefault="46C037D2" w:rsidP="46C037D2">
            <w:pPr>
              <w:pStyle w:val="NormalWeb"/>
              <w:shd w:val="clear" w:color="auto" w:fill="FFFFFF" w:themeFill="background1"/>
              <w:spacing w:before="0" w:beforeAutospacing="0" w:after="150" w:afterAutospacing="0"/>
              <w:rPr>
                <w:rStyle w:val="Hyperlink"/>
                <w:rFonts w:asciiTheme="minorHAnsi" w:eastAsiaTheme="minorEastAsia" w:hAnsiTheme="minorHAnsi" w:cstheme="minorBidi"/>
              </w:rPr>
            </w:pPr>
            <w:hyperlink r:id="rId34">
              <w:r w:rsidRPr="46C037D2">
                <w:rPr>
                  <w:rStyle w:val="Hyperlink"/>
                  <w:rFonts w:asciiTheme="minorHAnsi" w:eastAsiaTheme="minorEastAsia" w:hAnsiTheme="minorHAnsi" w:cstheme="minorBidi"/>
                </w:rPr>
                <w:t>https://www.swtrust.org.uk/the-scholarship-supported-by-the-marks-family-charitable-foundation.html</w:t>
              </w:r>
            </w:hyperlink>
          </w:p>
          <w:p w14:paraId="621B9FA7" w14:textId="48C67E44" w:rsidR="00434E49" w:rsidRDefault="00434E49" w:rsidP="46C037D2">
            <w:pPr>
              <w:pStyle w:val="NormalWeb"/>
              <w:shd w:val="clear" w:color="auto" w:fill="FFFFFF" w:themeFill="background1"/>
              <w:spacing w:before="0" w:beforeAutospacing="0" w:after="150" w:afterAutospacing="0"/>
              <w:rPr>
                <w:rFonts w:asciiTheme="minorHAnsi" w:eastAsiaTheme="minorEastAsia" w:hAnsiTheme="minorHAnsi" w:cstheme="minorBidi"/>
                <w:color w:val="333333"/>
              </w:rPr>
            </w:pPr>
          </w:p>
        </w:tc>
      </w:tr>
      <w:tr w:rsidR="46C037D2" w14:paraId="028C0BD1" w14:textId="77777777" w:rsidTr="00434E49">
        <w:trPr>
          <w:trHeight w:val="3114"/>
        </w:trPr>
        <w:tc>
          <w:tcPr>
            <w:tcW w:w="10912" w:type="dxa"/>
          </w:tcPr>
          <w:p w14:paraId="1EA739BF" w14:textId="73AF469D" w:rsidR="46C037D2" w:rsidRPr="00251907" w:rsidRDefault="46C037D2" w:rsidP="46C037D2">
            <w:pPr>
              <w:pStyle w:val="Heading2"/>
              <w:numPr>
                <w:ilvl w:val="0"/>
                <w:numId w:val="2"/>
              </w:numPr>
              <w:rPr>
                <w:rFonts w:asciiTheme="minorHAnsi" w:eastAsiaTheme="minorEastAsia" w:hAnsiTheme="minorHAnsi" w:cstheme="minorBidi"/>
                <w:b/>
                <w:bCs/>
                <w:color w:val="auto"/>
                <w:sz w:val="24"/>
                <w:szCs w:val="24"/>
              </w:rPr>
            </w:pPr>
            <w:r w:rsidRPr="00251907">
              <w:rPr>
                <w:rFonts w:asciiTheme="minorHAnsi" w:eastAsiaTheme="minorEastAsia" w:hAnsiTheme="minorHAnsi" w:cstheme="minorBidi"/>
                <w:b/>
                <w:bCs/>
                <w:color w:val="auto"/>
                <w:sz w:val="24"/>
                <w:szCs w:val="24"/>
              </w:rPr>
              <w:t xml:space="preserve">The Sir Richard Stapley Educational Trust: </w:t>
            </w:r>
          </w:p>
          <w:p w14:paraId="6ED4F1A3" w14:textId="0C63A51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Founded in 1919 by the businessman and philanthropist Sir Richard Stapley (1843-1920), the Sir Richard Stapley Educational Trust supports the work of students of proven academic achievement, and in financial need, who are pursuing certain postgraduate qualifications or further degrees at an educational institution in the UK. Open to students from all countries, generally applicants must be intending to live in the UK throughout their course of study. The Trust supports certain postgraduate courses in any subject, as well as courses in medicine, dentistry or veterinary studies taken as a second degree. All grants are made annually and are normally between £550 and £1,250 for the academic year.</w:t>
            </w:r>
          </w:p>
          <w:p w14:paraId="1D7C4BA8" w14:textId="7626ACA8" w:rsidR="46C037D2" w:rsidRDefault="46C037D2" w:rsidP="46C037D2">
            <w:pPr>
              <w:tabs>
                <w:tab w:val="left" w:pos="810"/>
              </w:tabs>
              <w:spacing w:line="257" w:lineRule="auto"/>
              <w:rPr>
                <w:rFonts w:eastAsiaTheme="minorEastAsia"/>
                <w:sz w:val="24"/>
                <w:szCs w:val="24"/>
              </w:rPr>
            </w:pPr>
            <w:hyperlink r:id="rId35">
              <w:r w:rsidRPr="46C037D2">
                <w:rPr>
                  <w:rStyle w:val="Hyperlink"/>
                  <w:rFonts w:eastAsiaTheme="minorEastAsia"/>
                  <w:sz w:val="24"/>
                  <w:szCs w:val="24"/>
                </w:rPr>
                <w:t>https://www.stapleytrust.org/applications</w:t>
              </w:r>
            </w:hyperlink>
          </w:p>
          <w:p w14:paraId="6DF8826B" w14:textId="4BA8C005" w:rsidR="46C037D2" w:rsidRDefault="46C037D2" w:rsidP="46C037D2">
            <w:pPr>
              <w:tabs>
                <w:tab w:val="left" w:pos="810"/>
              </w:tabs>
              <w:spacing w:line="257" w:lineRule="auto"/>
              <w:rPr>
                <w:rFonts w:eastAsiaTheme="minorEastAsia"/>
                <w:sz w:val="24"/>
                <w:szCs w:val="24"/>
              </w:rPr>
            </w:pPr>
          </w:p>
        </w:tc>
      </w:tr>
    </w:tbl>
    <w:p w14:paraId="1D9FE0C9" w14:textId="014C3D2C" w:rsidR="46C037D2" w:rsidRDefault="46C037D2" w:rsidP="46C037D2">
      <w:pPr>
        <w:rPr>
          <w:b/>
          <w:bCs/>
          <w:sz w:val="24"/>
          <w:szCs w:val="24"/>
        </w:rPr>
      </w:pPr>
    </w:p>
    <w:tbl>
      <w:tblPr>
        <w:tblStyle w:val="TableGrid"/>
        <w:tblW w:w="0" w:type="auto"/>
        <w:tblLook w:val="04A0" w:firstRow="1" w:lastRow="0" w:firstColumn="1" w:lastColumn="0" w:noHBand="0" w:noVBand="1"/>
      </w:tblPr>
      <w:tblGrid>
        <w:gridCol w:w="10790"/>
      </w:tblGrid>
      <w:tr w:rsidR="46C037D2" w14:paraId="1891B208" w14:textId="77777777" w:rsidTr="46C037D2">
        <w:trPr>
          <w:trHeight w:val="4965"/>
        </w:trPr>
        <w:tc>
          <w:tcPr>
            <w:tcW w:w="10912" w:type="dxa"/>
          </w:tcPr>
          <w:p w14:paraId="2D21E628" w14:textId="77777777" w:rsidR="00512747" w:rsidRDefault="00512747" w:rsidP="46C037D2">
            <w:pPr>
              <w:tabs>
                <w:tab w:val="left" w:pos="810"/>
              </w:tabs>
              <w:spacing w:line="257" w:lineRule="auto"/>
              <w:jc w:val="center"/>
              <w:rPr>
                <w:rFonts w:eastAsiaTheme="minorEastAsia"/>
                <w:b/>
                <w:bCs/>
                <w:sz w:val="24"/>
                <w:szCs w:val="24"/>
                <w:u w:val="single"/>
              </w:rPr>
            </w:pPr>
          </w:p>
          <w:p w14:paraId="5222A8D4" w14:textId="3A4611B3" w:rsidR="46C037D2" w:rsidRDefault="46C037D2" w:rsidP="46C037D2">
            <w:pPr>
              <w:tabs>
                <w:tab w:val="left" w:pos="810"/>
              </w:tabs>
              <w:spacing w:line="257" w:lineRule="auto"/>
              <w:jc w:val="center"/>
              <w:rPr>
                <w:rFonts w:eastAsiaTheme="minorEastAsia"/>
                <w:sz w:val="24"/>
                <w:szCs w:val="24"/>
              </w:rPr>
            </w:pPr>
            <w:r w:rsidRPr="46C037D2">
              <w:rPr>
                <w:rFonts w:eastAsiaTheme="minorEastAsia"/>
                <w:b/>
                <w:bCs/>
                <w:sz w:val="24"/>
                <w:szCs w:val="24"/>
                <w:u w:val="single"/>
              </w:rPr>
              <w:t>Online Grant/ Scholarship Search Tools</w:t>
            </w:r>
          </w:p>
          <w:p w14:paraId="1E1A9D5D" w14:textId="77777777" w:rsidR="46C037D2" w:rsidRDefault="46C037D2" w:rsidP="46C037D2">
            <w:pPr>
              <w:tabs>
                <w:tab w:val="left" w:pos="810"/>
              </w:tabs>
              <w:spacing w:line="257" w:lineRule="auto"/>
              <w:rPr>
                <w:rFonts w:eastAsiaTheme="minorEastAsia"/>
                <w:sz w:val="24"/>
                <w:szCs w:val="24"/>
              </w:rPr>
            </w:pPr>
            <w:r w:rsidRPr="46C037D2">
              <w:rPr>
                <w:rFonts w:eastAsiaTheme="minorEastAsia"/>
                <w:sz w:val="24"/>
                <w:szCs w:val="24"/>
              </w:rPr>
              <w:t xml:space="preserve"> </w:t>
            </w:r>
          </w:p>
          <w:p w14:paraId="651A5517" w14:textId="36C5A057" w:rsidR="46C037D2" w:rsidRDefault="46C037D2" w:rsidP="46C037D2">
            <w:pPr>
              <w:pStyle w:val="Heading2"/>
              <w:numPr>
                <w:ilvl w:val="0"/>
                <w:numId w:val="1"/>
              </w:numPr>
              <w:rPr>
                <w:rFonts w:asciiTheme="minorHAnsi" w:eastAsiaTheme="minorEastAsia" w:hAnsiTheme="minorHAnsi" w:cstheme="minorBidi"/>
                <w:sz w:val="24"/>
                <w:szCs w:val="24"/>
              </w:rPr>
            </w:pPr>
            <w:r w:rsidRPr="00251907">
              <w:rPr>
                <w:rFonts w:asciiTheme="minorHAnsi" w:eastAsiaTheme="minorEastAsia" w:hAnsiTheme="minorHAnsi" w:cstheme="minorBidi"/>
                <w:color w:val="auto"/>
                <w:sz w:val="24"/>
                <w:szCs w:val="24"/>
              </w:rPr>
              <w:t>Foreign Students:</w:t>
            </w:r>
            <w:r w:rsidR="680DF413" w:rsidRPr="00251907">
              <w:rPr>
                <w:rFonts w:asciiTheme="minorHAnsi" w:eastAsiaTheme="minorEastAsia" w:hAnsiTheme="minorHAnsi" w:cstheme="minorBidi"/>
                <w:color w:val="auto"/>
                <w:sz w:val="24"/>
                <w:szCs w:val="24"/>
              </w:rPr>
              <w:t xml:space="preserve"> </w:t>
            </w:r>
            <w:r w:rsidR="680DF413" w:rsidRPr="46C037D2">
              <w:rPr>
                <w:rFonts w:asciiTheme="minorHAnsi" w:eastAsiaTheme="minorEastAsia" w:hAnsiTheme="minorHAnsi" w:cstheme="minorBidi"/>
                <w:sz w:val="24"/>
                <w:szCs w:val="24"/>
              </w:rPr>
              <w:t xml:space="preserve">- </w:t>
            </w:r>
            <w:hyperlink r:id="rId36">
              <w:r w:rsidRPr="46C037D2">
                <w:rPr>
                  <w:rStyle w:val="Hyperlink"/>
                  <w:rFonts w:asciiTheme="minorHAnsi" w:eastAsiaTheme="minorEastAsia" w:hAnsiTheme="minorHAnsi" w:cstheme="minorBidi"/>
                  <w:sz w:val="24"/>
                  <w:szCs w:val="24"/>
                </w:rPr>
                <w:t>http://www.foreignstudents.com/universities/scholarships</w:t>
              </w:r>
            </w:hyperlink>
          </w:p>
          <w:p w14:paraId="2E467CE9" w14:textId="7AD05DCD" w:rsidR="46C037D2" w:rsidRDefault="46C037D2" w:rsidP="46C037D2">
            <w:pPr>
              <w:pStyle w:val="ListParagraph"/>
              <w:tabs>
                <w:tab w:val="left" w:pos="810"/>
              </w:tabs>
              <w:spacing w:line="257" w:lineRule="auto"/>
              <w:ind w:left="360"/>
              <w:rPr>
                <w:rFonts w:eastAsiaTheme="minorEastAsia"/>
                <w:sz w:val="24"/>
                <w:szCs w:val="24"/>
              </w:rPr>
            </w:pPr>
          </w:p>
          <w:p w14:paraId="2ED716DB" w14:textId="20B315C4" w:rsidR="07A78F42" w:rsidRDefault="07A78F42" w:rsidP="46C037D2">
            <w:pPr>
              <w:pStyle w:val="Heading2"/>
              <w:numPr>
                <w:ilvl w:val="0"/>
                <w:numId w:val="1"/>
              </w:numPr>
              <w:rPr>
                <w:rFonts w:asciiTheme="minorHAnsi" w:eastAsiaTheme="minorEastAsia" w:hAnsiTheme="minorHAnsi" w:cstheme="minorBidi"/>
                <w:sz w:val="24"/>
                <w:szCs w:val="24"/>
              </w:rPr>
            </w:pPr>
            <w:r w:rsidRPr="00251907">
              <w:rPr>
                <w:rFonts w:asciiTheme="minorHAnsi" w:eastAsiaTheme="minorEastAsia" w:hAnsiTheme="minorHAnsi" w:cstheme="minorBidi"/>
                <w:color w:val="auto"/>
                <w:sz w:val="24"/>
                <w:szCs w:val="24"/>
              </w:rPr>
              <w:t>T</w:t>
            </w:r>
            <w:r w:rsidR="46C037D2" w:rsidRPr="00251907">
              <w:rPr>
                <w:rFonts w:asciiTheme="minorHAnsi" w:eastAsiaTheme="minorEastAsia" w:hAnsiTheme="minorHAnsi" w:cstheme="minorBidi"/>
                <w:color w:val="auto"/>
                <w:sz w:val="24"/>
                <w:szCs w:val="24"/>
              </w:rPr>
              <w:t>urn2us</w:t>
            </w:r>
            <w:r w:rsidR="2855FC92" w:rsidRPr="46C037D2">
              <w:rPr>
                <w:rFonts w:asciiTheme="minorHAnsi" w:eastAsiaTheme="minorEastAsia" w:hAnsiTheme="minorHAnsi" w:cstheme="minorBidi"/>
                <w:sz w:val="24"/>
                <w:szCs w:val="24"/>
              </w:rPr>
              <w:t xml:space="preserve"> - </w:t>
            </w:r>
            <w:hyperlink r:id="rId37">
              <w:r w:rsidR="46C037D2" w:rsidRPr="46C037D2">
                <w:rPr>
                  <w:rStyle w:val="Hyperlink"/>
                  <w:rFonts w:asciiTheme="minorHAnsi" w:eastAsiaTheme="minorEastAsia" w:hAnsiTheme="minorHAnsi" w:cstheme="minorBidi"/>
                  <w:sz w:val="24"/>
                  <w:szCs w:val="24"/>
                </w:rPr>
                <w:t>https://www.turn2us.org.uk/Find-Benefits-Grants</w:t>
              </w:r>
            </w:hyperlink>
          </w:p>
          <w:p w14:paraId="37F02436" w14:textId="28F38672" w:rsidR="46C037D2" w:rsidRDefault="46C037D2" w:rsidP="46C037D2">
            <w:pPr>
              <w:pStyle w:val="ListParagraph"/>
              <w:tabs>
                <w:tab w:val="left" w:pos="810"/>
              </w:tabs>
              <w:spacing w:line="257" w:lineRule="auto"/>
              <w:ind w:left="360"/>
              <w:rPr>
                <w:rFonts w:eastAsiaTheme="minorEastAsia"/>
                <w:color w:val="000000" w:themeColor="text1"/>
                <w:sz w:val="24"/>
                <w:szCs w:val="24"/>
              </w:rPr>
            </w:pPr>
          </w:p>
          <w:p w14:paraId="0079BB65" w14:textId="48A42688" w:rsidR="46C037D2" w:rsidRDefault="46C037D2" w:rsidP="46C037D2">
            <w:pPr>
              <w:pStyle w:val="Heading2"/>
              <w:numPr>
                <w:ilvl w:val="0"/>
                <w:numId w:val="1"/>
              </w:numPr>
              <w:rPr>
                <w:rFonts w:asciiTheme="minorHAnsi" w:eastAsiaTheme="minorEastAsia" w:hAnsiTheme="minorHAnsi" w:cstheme="minorBidi"/>
                <w:sz w:val="24"/>
                <w:szCs w:val="24"/>
              </w:rPr>
            </w:pPr>
            <w:r w:rsidRPr="00251907">
              <w:rPr>
                <w:rFonts w:asciiTheme="minorHAnsi" w:eastAsiaTheme="minorEastAsia" w:hAnsiTheme="minorHAnsi" w:cstheme="minorBidi"/>
                <w:color w:val="auto"/>
                <w:sz w:val="24"/>
                <w:szCs w:val="24"/>
              </w:rPr>
              <w:t>The Scholarship Hub</w:t>
            </w:r>
            <w:r w:rsidR="7AFF3999" w:rsidRPr="00251907">
              <w:rPr>
                <w:rFonts w:asciiTheme="minorHAnsi" w:eastAsiaTheme="minorEastAsia" w:hAnsiTheme="minorHAnsi" w:cstheme="minorBidi"/>
                <w:color w:val="auto"/>
                <w:sz w:val="24"/>
                <w:szCs w:val="24"/>
              </w:rPr>
              <w:t xml:space="preserve"> </w:t>
            </w:r>
            <w:r w:rsidR="7AFF3999" w:rsidRPr="46C037D2">
              <w:rPr>
                <w:rFonts w:asciiTheme="minorHAnsi" w:eastAsiaTheme="minorEastAsia" w:hAnsiTheme="minorHAnsi" w:cstheme="minorBidi"/>
                <w:sz w:val="24"/>
                <w:szCs w:val="24"/>
              </w:rPr>
              <w:t xml:space="preserve">- </w:t>
            </w:r>
            <w:hyperlink r:id="rId38">
              <w:r w:rsidRPr="46C037D2">
                <w:rPr>
                  <w:rStyle w:val="Hyperlink"/>
                  <w:rFonts w:asciiTheme="minorHAnsi" w:eastAsiaTheme="minorEastAsia" w:hAnsiTheme="minorHAnsi" w:cstheme="minorBidi"/>
                  <w:sz w:val="24"/>
                  <w:szCs w:val="24"/>
                </w:rPr>
                <w:t>http://www.thescholarshiphub.org.uk/</w:t>
              </w:r>
            </w:hyperlink>
          </w:p>
          <w:p w14:paraId="1C4F68E9" w14:textId="22BB2F7B" w:rsidR="46C037D2" w:rsidRDefault="46C037D2" w:rsidP="46C037D2">
            <w:pPr>
              <w:pStyle w:val="ListParagraph"/>
              <w:tabs>
                <w:tab w:val="left" w:pos="810"/>
              </w:tabs>
              <w:spacing w:line="257" w:lineRule="auto"/>
              <w:ind w:left="360"/>
              <w:rPr>
                <w:rFonts w:eastAsiaTheme="minorEastAsia"/>
                <w:color w:val="0563C1"/>
                <w:sz w:val="24"/>
                <w:szCs w:val="24"/>
              </w:rPr>
            </w:pPr>
          </w:p>
          <w:p w14:paraId="35FCF8DD" w14:textId="4CBB46BB" w:rsidR="46C037D2" w:rsidRDefault="46C037D2" w:rsidP="46C037D2">
            <w:pPr>
              <w:pStyle w:val="Heading2"/>
              <w:numPr>
                <w:ilvl w:val="0"/>
                <w:numId w:val="1"/>
              </w:numPr>
              <w:rPr>
                <w:rFonts w:asciiTheme="minorHAnsi" w:eastAsiaTheme="minorEastAsia" w:hAnsiTheme="minorHAnsi" w:cstheme="minorBidi"/>
                <w:sz w:val="24"/>
                <w:szCs w:val="24"/>
              </w:rPr>
            </w:pPr>
            <w:r w:rsidRPr="00251907">
              <w:rPr>
                <w:rFonts w:asciiTheme="minorHAnsi" w:eastAsiaTheme="minorEastAsia" w:hAnsiTheme="minorHAnsi" w:cstheme="minorBidi"/>
                <w:color w:val="auto"/>
                <w:sz w:val="24"/>
                <w:szCs w:val="24"/>
              </w:rPr>
              <w:t>ScholarshipDesk.Com</w:t>
            </w:r>
            <w:r w:rsidR="78C158EB" w:rsidRPr="00251907">
              <w:rPr>
                <w:rFonts w:asciiTheme="minorHAnsi" w:eastAsiaTheme="minorEastAsia" w:hAnsiTheme="minorHAnsi" w:cstheme="minorBidi"/>
                <w:color w:val="auto"/>
                <w:sz w:val="24"/>
                <w:szCs w:val="24"/>
              </w:rPr>
              <w:t xml:space="preserve"> </w:t>
            </w:r>
            <w:r w:rsidR="78C158EB" w:rsidRPr="46C037D2">
              <w:rPr>
                <w:rFonts w:asciiTheme="minorHAnsi" w:eastAsiaTheme="minorEastAsia" w:hAnsiTheme="minorHAnsi" w:cstheme="minorBidi"/>
                <w:sz w:val="24"/>
                <w:szCs w:val="24"/>
              </w:rPr>
              <w:t xml:space="preserve">- </w:t>
            </w:r>
            <w:hyperlink r:id="rId39">
              <w:r w:rsidRPr="46C037D2">
                <w:rPr>
                  <w:rStyle w:val="Hyperlink"/>
                  <w:rFonts w:asciiTheme="minorHAnsi" w:eastAsiaTheme="minorEastAsia" w:hAnsiTheme="minorHAnsi" w:cstheme="minorBidi"/>
                  <w:sz w:val="24"/>
                  <w:szCs w:val="24"/>
                </w:rPr>
                <w:t>https://www.scholarshipdesk.com/</w:t>
              </w:r>
            </w:hyperlink>
          </w:p>
          <w:p w14:paraId="1992ADA9" w14:textId="7D658F6E" w:rsidR="46C037D2" w:rsidRDefault="46C037D2" w:rsidP="46C037D2">
            <w:pPr>
              <w:pStyle w:val="ListParagraph"/>
              <w:tabs>
                <w:tab w:val="left" w:pos="810"/>
              </w:tabs>
              <w:spacing w:line="257" w:lineRule="auto"/>
              <w:ind w:left="360"/>
              <w:rPr>
                <w:rFonts w:eastAsiaTheme="minorEastAsia"/>
                <w:sz w:val="24"/>
                <w:szCs w:val="24"/>
              </w:rPr>
            </w:pPr>
          </w:p>
          <w:p w14:paraId="34E3DCEE" w14:textId="723EA998" w:rsidR="46C037D2" w:rsidRDefault="46C037D2" w:rsidP="46C037D2">
            <w:pPr>
              <w:pStyle w:val="Heading2"/>
              <w:numPr>
                <w:ilvl w:val="0"/>
                <w:numId w:val="1"/>
              </w:numPr>
              <w:rPr>
                <w:rFonts w:asciiTheme="minorHAnsi" w:eastAsiaTheme="minorEastAsia" w:hAnsiTheme="minorHAnsi" w:cstheme="minorBidi"/>
                <w:sz w:val="24"/>
                <w:szCs w:val="24"/>
              </w:rPr>
            </w:pPr>
            <w:r w:rsidRPr="46C037D2">
              <w:rPr>
                <w:rFonts w:asciiTheme="minorHAnsi" w:eastAsiaTheme="minorEastAsia" w:hAnsiTheme="minorHAnsi" w:cstheme="minorBidi"/>
                <w:sz w:val="24"/>
                <w:szCs w:val="24"/>
              </w:rPr>
              <w:t xml:space="preserve"> </w:t>
            </w:r>
            <w:r w:rsidRPr="00251907">
              <w:rPr>
                <w:rFonts w:asciiTheme="minorHAnsi" w:eastAsiaTheme="minorEastAsia" w:hAnsiTheme="minorHAnsi" w:cstheme="minorBidi"/>
                <w:color w:val="auto"/>
                <w:sz w:val="24"/>
                <w:szCs w:val="24"/>
              </w:rPr>
              <w:t>British Council</w:t>
            </w:r>
            <w:r w:rsidR="5ECFA9AD" w:rsidRPr="00251907">
              <w:rPr>
                <w:rFonts w:asciiTheme="minorHAnsi" w:eastAsiaTheme="minorEastAsia" w:hAnsiTheme="minorHAnsi" w:cstheme="minorBidi"/>
                <w:color w:val="auto"/>
                <w:sz w:val="24"/>
                <w:szCs w:val="24"/>
              </w:rPr>
              <w:t xml:space="preserve"> </w:t>
            </w:r>
            <w:r w:rsidR="5ECFA9AD" w:rsidRPr="46C037D2">
              <w:rPr>
                <w:rFonts w:asciiTheme="minorHAnsi" w:eastAsiaTheme="minorEastAsia" w:hAnsiTheme="minorHAnsi" w:cstheme="minorBidi"/>
                <w:sz w:val="24"/>
                <w:szCs w:val="24"/>
              </w:rPr>
              <w:t xml:space="preserve">- </w:t>
            </w:r>
            <w:hyperlink r:id="rId40">
              <w:r w:rsidRPr="46C037D2">
                <w:rPr>
                  <w:rStyle w:val="Hyperlink"/>
                  <w:rFonts w:asciiTheme="minorHAnsi" w:eastAsiaTheme="minorEastAsia" w:hAnsiTheme="minorHAnsi" w:cstheme="minorBidi"/>
                  <w:sz w:val="24"/>
                  <w:szCs w:val="24"/>
                </w:rPr>
                <w:t>https://study-uk.britishcouncil.org/scholarships</w:t>
              </w:r>
            </w:hyperlink>
          </w:p>
          <w:p w14:paraId="4200F427" w14:textId="3FF79890" w:rsidR="46C037D2" w:rsidRDefault="46C037D2" w:rsidP="46C037D2">
            <w:pPr>
              <w:pStyle w:val="ListParagraph"/>
              <w:tabs>
                <w:tab w:val="left" w:pos="810"/>
              </w:tabs>
              <w:spacing w:line="257" w:lineRule="auto"/>
              <w:ind w:left="360"/>
              <w:rPr>
                <w:rFonts w:eastAsiaTheme="minorEastAsia"/>
                <w:sz w:val="24"/>
                <w:szCs w:val="24"/>
              </w:rPr>
            </w:pPr>
          </w:p>
          <w:p w14:paraId="4B3ECD28" w14:textId="67F6BAB9" w:rsidR="46C037D2" w:rsidRDefault="46C037D2" w:rsidP="46C037D2">
            <w:pPr>
              <w:pStyle w:val="Heading2"/>
              <w:numPr>
                <w:ilvl w:val="0"/>
                <w:numId w:val="1"/>
              </w:numPr>
              <w:rPr>
                <w:rFonts w:asciiTheme="minorHAnsi" w:eastAsiaTheme="minorEastAsia" w:hAnsiTheme="minorHAnsi" w:cstheme="minorBidi"/>
                <w:sz w:val="24"/>
                <w:szCs w:val="24"/>
              </w:rPr>
            </w:pPr>
            <w:r w:rsidRPr="00251907">
              <w:rPr>
                <w:rFonts w:asciiTheme="minorHAnsi" w:eastAsiaTheme="minorEastAsia" w:hAnsiTheme="minorHAnsi" w:cstheme="minorBidi"/>
                <w:color w:val="auto"/>
                <w:sz w:val="24"/>
                <w:szCs w:val="24"/>
              </w:rPr>
              <w:t>Scholarships.plus</w:t>
            </w:r>
            <w:r w:rsidR="69B500BC" w:rsidRPr="00251907">
              <w:rPr>
                <w:rFonts w:asciiTheme="minorHAnsi" w:eastAsiaTheme="minorEastAsia" w:hAnsiTheme="minorHAnsi" w:cstheme="minorBidi"/>
                <w:color w:val="auto"/>
                <w:sz w:val="24"/>
                <w:szCs w:val="24"/>
              </w:rPr>
              <w:t xml:space="preserve"> </w:t>
            </w:r>
            <w:r w:rsidR="69B500BC" w:rsidRPr="46C037D2">
              <w:rPr>
                <w:rFonts w:asciiTheme="minorHAnsi" w:eastAsiaTheme="minorEastAsia" w:hAnsiTheme="minorHAnsi" w:cstheme="minorBidi"/>
                <w:sz w:val="24"/>
                <w:szCs w:val="24"/>
              </w:rPr>
              <w:t xml:space="preserve">- </w:t>
            </w:r>
            <w:hyperlink r:id="rId41">
              <w:r w:rsidRPr="46C037D2">
                <w:rPr>
                  <w:rStyle w:val="Hyperlink"/>
                  <w:rFonts w:asciiTheme="minorHAnsi" w:eastAsiaTheme="minorEastAsia" w:hAnsiTheme="minorHAnsi" w:cstheme="minorBidi"/>
                  <w:sz w:val="24"/>
                  <w:szCs w:val="24"/>
                </w:rPr>
                <w:t>https://scholarships.plus/scholarships/</w:t>
              </w:r>
            </w:hyperlink>
          </w:p>
        </w:tc>
      </w:tr>
    </w:tbl>
    <w:p w14:paraId="52BECD59" w14:textId="64B78ED2" w:rsidR="46C037D2" w:rsidRDefault="46C037D2" w:rsidP="46C037D2">
      <w:pPr>
        <w:rPr>
          <w:b/>
          <w:bCs/>
        </w:rPr>
      </w:pPr>
    </w:p>
    <w:sectPr w:rsidR="46C037D2">
      <w:headerReference w:type="default" r:id="rId42"/>
      <w:footerReference w:type="defaul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8059" w14:textId="77777777" w:rsidR="00251CE3" w:rsidRDefault="00251CE3">
      <w:pPr>
        <w:spacing w:after="0" w:line="240" w:lineRule="auto"/>
      </w:pPr>
      <w:r>
        <w:separator/>
      </w:r>
    </w:p>
  </w:endnote>
  <w:endnote w:type="continuationSeparator" w:id="0">
    <w:p w14:paraId="7464DD7B" w14:textId="77777777" w:rsidR="00251CE3" w:rsidRDefault="0025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499161"/>
      <w:docPartObj>
        <w:docPartGallery w:val="Page Numbers (Bottom of Page)"/>
        <w:docPartUnique/>
      </w:docPartObj>
    </w:sdtPr>
    <w:sdtEndPr>
      <w:rPr>
        <w:noProof/>
      </w:rPr>
    </w:sdtEndPr>
    <w:sdtContent>
      <w:p w14:paraId="3AE3310C" w14:textId="6D6853C2" w:rsidR="00541593" w:rsidRDefault="00541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C3B9B" w14:textId="01829BAF" w:rsidR="46C037D2" w:rsidRDefault="46C037D2" w:rsidP="46C0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A4D6" w14:textId="77777777" w:rsidR="00251CE3" w:rsidRDefault="00251CE3">
      <w:pPr>
        <w:spacing w:after="0" w:line="240" w:lineRule="auto"/>
      </w:pPr>
      <w:r>
        <w:separator/>
      </w:r>
    </w:p>
  </w:footnote>
  <w:footnote w:type="continuationSeparator" w:id="0">
    <w:p w14:paraId="7E084AEC" w14:textId="77777777" w:rsidR="00251CE3" w:rsidRDefault="00251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6C037D2" w14:paraId="7D426711" w14:textId="77777777" w:rsidTr="46C037D2">
      <w:trPr>
        <w:trHeight w:val="300"/>
      </w:trPr>
      <w:tc>
        <w:tcPr>
          <w:tcW w:w="3120" w:type="dxa"/>
        </w:tcPr>
        <w:p w14:paraId="46443190" w14:textId="7CC940CE" w:rsidR="46C037D2" w:rsidRDefault="00251907" w:rsidP="46C037D2">
          <w:pPr>
            <w:pStyle w:val="Header"/>
            <w:ind w:left="-115"/>
          </w:pPr>
          <w:r>
            <w:rPr>
              <w:noProof/>
            </w:rPr>
            <w:drawing>
              <wp:anchor distT="0" distB="0" distL="114300" distR="114300" simplePos="0" relativeHeight="251659264" behindDoc="0" locked="0" layoutInCell="1" allowOverlap="1" wp14:anchorId="4FC8293A" wp14:editId="395876EA">
                <wp:simplePos x="0" y="0"/>
                <wp:positionH relativeFrom="column">
                  <wp:posOffset>-55880</wp:posOffset>
                </wp:positionH>
                <wp:positionV relativeFrom="paragraph">
                  <wp:posOffset>175895</wp:posOffset>
                </wp:positionV>
                <wp:extent cx="1968500" cy="670560"/>
                <wp:effectExtent l="0" t="0" r="0" b="0"/>
                <wp:wrapThrough wrapText="bothSides">
                  <wp:wrapPolygon edited="0">
                    <wp:start x="0" y="0"/>
                    <wp:lineTo x="0" y="20864"/>
                    <wp:lineTo x="21321" y="20864"/>
                    <wp:lineTo x="21321" y="0"/>
                    <wp:lineTo x="0" y="0"/>
                  </wp:wrapPolygon>
                </wp:wrapThrough>
                <wp:docPr id="1776944958" name="Picture 1" descr="Student money and immigration ad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44958" name="Picture 1" descr="Student money and immigration advic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8500" cy="670560"/>
                        </a:xfrm>
                        <a:prstGeom prst="rect">
                          <a:avLst/>
                        </a:prstGeom>
                      </pic:spPr>
                    </pic:pic>
                  </a:graphicData>
                </a:graphic>
                <wp14:sizeRelH relativeFrom="page">
                  <wp14:pctWidth>0</wp14:pctWidth>
                </wp14:sizeRelH>
                <wp14:sizeRelV relativeFrom="page">
                  <wp14:pctHeight>0</wp14:pctHeight>
                </wp14:sizeRelV>
              </wp:anchor>
            </w:drawing>
          </w:r>
        </w:p>
      </w:tc>
      <w:tc>
        <w:tcPr>
          <w:tcW w:w="3120" w:type="dxa"/>
        </w:tcPr>
        <w:p w14:paraId="5A969D8F" w14:textId="3EFECC2C" w:rsidR="46C037D2" w:rsidRDefault="46C037D2" w:rsidP="46C037D2">
          <w:pPr>
            <w:pStyle w:val="Header"/>
            <w:jc w:val="center"/>
          </w:pPr>
        </w:p>
      </w:tc>
      <w:tc>
        <w:tcPr>
          <w:tcW w:w="3120" w:type="dxa"/>
        </w:tcPr>
        <w:p w14:paraId="073389F9" w14:textId="67F6DF4B" w:rsidR="46C037D2" w:rsidRDefault="46C037D2" w:rsidP="46C037D2">
          <w:pPr>
            <w:pStyle w:val="Header"/>
            <w:ind w:right="-115"/>
            <w:jc w:val="right"/>
          </w:pPr>
        </w:p>
      </w:tc>
    </w:tr>
  </w:tbl>
  <w:p w14:paraId="41F5A36D" w14:textId="6255B666" w:rsidR="46C037D2" w:rsidRDefault="46C037D2" w:rsidP="46C037D2">
    <w:pPr>
      <w:pStyle w:val="Header"/>
    </w:pPr>
  </w:p>
</w:hdr>
</file>

<file path=word/intelligence2.xml><?xml version="1.0" encoding="utf-8"?>
<int2:intelligence xmlns:int2="http://schemas.microsoft.com/office/intelligence/2020/intelligence" xmlns:oel="http://schemas.microsoft.com/office/2019/extlst">
  <int2:observations>
    <int2:textHash int2:hashCode="hN6B5b8f/AaH/i" int2:id="SzfVFD8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DF7C"/>
    <w:multiLevelType w:val="hybridMultilevel"/>
    <w:tmpl w:val="9DE03042"/>
    <w:lvl w:ilvl="0" w:tplc="BD2AA7DC">
      <w:start w:val="1"/>
      <w:numFmt w:val="bullet"/>
      <w:lvlText w:val=""/>
      <w:lvlJc w:val="left"/>
      <w:pPr>
        <w:ind w:left="720" w:hanging="360"/>
      </w:pPr>
      <w:rPr>
        <w:rFonts w:ascii="Symbol" w:hAnsi="Symbol" w:hint="default"/>
      </w:rPr>
    </w:lvl>
    <w:lvl w:ilvl="1" w:tplc="4C921304">
      <w:start w:val="1"/>
      <w:numFmt w:val="bullet"/>
      <w:lvlText w:val="o"/>
      <w:lvlJc w:val="left"/>
      <w:pPr>
        <w:ind w:left="1440" w:hanging="360"/>
      </w:pPr>
      <w:rPr>
        <w:rFonts w:ascii="Courier New" w:hAnsi="Courier New" w:hint="default"/>
      </w:rPr>
    </w:lvl>
    <w:lvl w:ilvl="2" w:tplc="EEF6ED88">
      <w:start w:val="1"/>
      <w:numFmt w:val="bullet"/>
      <w:lvlText w:val=""/>
      <w:lvlJc w:val="left"/>
      <w:pPr>
        <w:ind w:left="2160" w:hanging="360"/>
      </w:pPr>
      <w:rPr>
        <w:rFonts w:ascii="Wingdings" w:hAnsi="Wingdings" w:hint="default"/>
      </w:rPr>
    </w:lvl>
    <w:lvl w:ilvl="3" w:tplc="0AB4DDDE">
      <w:start w:val="1"/>
      <w:numFmt w:val="bullet"/>
      <w:lvlText w:val=""/>
      <w:lvlJc w:val="left"/>
      <w:pPr>
        <w:ind w:left="2880" w:hanging="360"/>
      </w:pPr>
      <w:rPr>
        <w:rFonts w:ascii="Symbol" w:hAnsi="Symbol" w:hint="default"/>
      </w:rPr>
    </w:lvl>
    <w:lvl w:ilvl="4" w:tplc="479A6ED0">
      <w:start w:val="1"/>
      <w:numFmt w:val="bullet"/>
      <w:lvlText w:val="o"/>
      <w:lvlJc w:val="left"/>
      <w:pPr>
        <w:ind w:left="3600" w:hanging="360"/>
      </w:pPr>
      <w:rPr>
        <w:rFonts w:ascii="Courier New" w:hAnsi="Courier New" w:hint="default"/>
      </w:rPr>
    </w:lvl>
    <w:lvl w:ilvl="5" w:tplc="ABC06A42">
      <w:start w:val="1"/>
      <w:numFmt w:val="bullet"/>
      <w:lvlText w:val=""/>
      <w:lvlJc w:val="left"/>
      <w:pPr>
        <w:ind w:left="4320" w:hanging="360"/>
      </w:pPr>
      <w:rPr>
        <w:rFonts w:ascii="Wingdings" w:hAnsi="Wingdings" w:hint="default"/>
      </w:rPr>
    </w:lvl>
    <w:lvl w:ilvl="6" w:tplc="C756CDB0">
      <w:start w:val="1"/>
      <w:numFmt w:val="bullet"/>
      <w:lvlText w:val=""/>
      <w:lvlJc w:val="left"/>
      <w:pPr>
        <w:ind w:left="5040" w:hanging="360"/>
      </w:pPr>
      <w:rPr>
        <w:rFonts w:ascii="Symbol" w:hAnsi="Symbol" w:hint="default"/>
      </w:rPr>
    </w:lvl>
    <w:lvl w:ilvl="7" w:tplc="97BEC11C">
      <w:start w:val="1"/>
      <w:numFmt w:val="bullet"/>
      <w:lvlText w:val="o"/>
      <w:lvlJc w:val="left"/>
      <w:pPr>
        <w:ind w:left="5760" w:hanging="360"/>
      </w:pPr>
      <w:rPr>
        <w:rFonts w:ascii="Courier New" w:hAnsi="Courier New" w:hint="default"/>
      </w:rPr>
    </w:lvl>
    <w:lvl w:ilvl="8" w:tplc="D4A8DBE4">
      <w:start w:val="1"/>
      <w:numFmt w:val="bullet"/>
      <w:lvlText w:val=""/>
      <w:lvlJc w:val="left"/>
      <w:pPr>
        <w:ind w:left="6480" w:hanging="360"/>
      </w:pPr>
      <w:rPr>
        <w:rFonts w:ascii="Wingdings" w:hAnsi="Wingdings" w:hint="default"/>
      </w:rPr>
    </w:lvl>
  </w:abstractNum>
  <w:abstractNum w:abstractNumId="1" w15:restartNumberingAfterBreak="0">
    <w:nsid w:val="0FDDEAFA"/>
    <w:multiLevelType w:val="hybridMultilevel"/>
    <w:tmpl w:val="8B82679C"/>
    <w:lvl w:ilvl="0" w:tplc="221E5B20">
      <w:start w:val="1"/>
      <w:numFmt w:val="bullet"/>
      <w:lvlText w:val=""/>
      <w:lvlJc w:val="left"/>
      <w:pPr>
        <w:ind w:left="360" w:hanging="360"/>
      </w:pPr>
      <w:rPr>
        <w:rFonts w:ascii="Symbol" w:hAnsi="Symbol" w:hint="default"/>
      </w:rPr>
    </w:lvl>
    <w:lvl w:ilvl="1" w:tplc="6950802E">
      <w:start w:val="1"/>
      <w:numFmt w:val="bullet"/>
      <w:lvlText w:val="o"/>
      <w:lvlJc w:val="left"/>
      <w:pPr>
        <w:ind w:left="1080" w:hanging="360"/>
      </w:pPr>
      <w:rPr>
        <w:rFonts w:ascii="Courier New" w:hAnsi="Courier New" w:hint="default"/>
      </w:rPr>
    </w:lvl>
    <w:lvl w:ilvl="2" w:tplc="FCC0037E">
      <w:start w:val="1"/>
      <w:numFmt w:val="bullet"/>
      <w:lvlText w:val=""/>
      <w:lvlJc w:val="left"/>
      <w:pPr>
        <w:ind w:left="1800" w:hanging="360"/>
      </w:pPr>
      <w:rPr>
        <w:rFonts w:ascii="Wingdings" w:hAnsi="Wingdings" w:hint="default"/>
      </w:rPr>
    </w:lvl>
    <w:lvl w:ilvl="3" w:tplc="38CAE996">
      <w:start w:val="1"/>
      <w:numFmt w:val="bullet"/>
      <w:lvlText w:val=""/>
      <w:lvlJc w:val="left"/>
      <w:pPr>
        <w:ind w:left="2520" w:hanging="360"/>
      </w:pPr>
      <w:rPr>
        <w:rFonts w:ascii="Symbol" w:hAnsi="Symbol" w:hint="default"/>
      </w:rPr>
    </w:lvl>
    <w:lvl w:ilvl="4" w:tplc="E1CA9EC2">
      <w:start w:val="1"/>
      <w:numFmt w:val="bullet"/>
      <w:lvlText w:val="o"/>
      <w:lvlJc w:val="left"/>
      <w:pPr>
        <w:ind w:left="3240" w:hanging="360"/>
      </w:pPr>
      <w:rPr>
        <w:rFonts w:ascii="Courier New" w:hAnsi="Courier New" w:hint="default"/>
      </w:rPr>
    </w:lvl>
    <w:lvl w:ilvl="5" w:tplc="E45E652C">
      <w:start w:val="1"/>
      <w:numFmt w:val="bullet"/>
      <w:lvlText w:val=""/>
      <w:lvlJc w:val="left"/>
      <w:pPr>
        <w:ind w:left="3960" w:hanging="360"/>
      </w:pPr>
      <w:rPr>
        <w:rFonts w:ascii="Wingdings" w:hAnsi="Wingdings" w:hint="default"/>
      </w:rPr>
    </w:lvl>
    <w:lvl w:ilvl="6" w:tplc="ABEE728C">
      <w:start w:val="1"/>
      <w:numFmt w:val="bullet"/>
      <w:lvlText w:val=""/>
      <w:lvlJc w:val="left"/>
      <w:pPr>
        <w:ind w:left="4680" w:hanging="360"/>
      </w:pPr>
      <w:rPr>
        <w:rFonts w:ascii="Symbol" w:hAnsi="Symbol" w:hint="default"/>
      </w:rPr>
    </w:lvl>
    <w:lvl w:ilvl="7" w:tplc="FFB09AAE">
      <w:start w:val="1"/>
      <w:numFmt w:val="bullet"/>
      <w:lvlText w:val="o"/>
      <w:lvlJc w:val="left"/>
      <w:pPr>
        <w:ind w:left="5400" w:hanging="360"/>
      </w:pPr>
      <w:rPr>
        <w:rFonts w:ascii="Courier New" w:hAnsi="Courier New" w:hint="default"/>
      </w:rPr>
    </w:lvl>
    <w:lvl w:ilvl="8" w:tplc="A760BC38">
      <w:start w:val="1"/>
      <w:numFmt w:val="bullet"/>
      <w:lvlText w:val=""/>
      <w:lvlJc w:val="left"/>
      <w:pPr>
        <w:ind w:left="6120" w:hanging="360"/>
      </w:pPr>
      <w:rPr>
        <w:rFonts w:ascii="Wingdings" w:hAnsi="Wingdings" w:hint="default"/>
      </w:rPr>
    </w:lvl>
  </w:abstractNum>
  <w:abstractNum w:abstractNumId="2" w15:restartNumberingAfterBreak="0">
    <w:nsid w:val="118C9F7B"/>
    <w:multiLevelType w:val="hybridMultilevel"/>
    <w:tmpl w:val="F78A2EC0"/>
    <w:lvl w:ilvl="0" w:tplc="DA6E33EC">
      <w:start w:val="1"/>
      <w:numFmt w:val="bullet"/>
      <w:lvlText w:val=""/>
      <w:lvlJc w:val="left"/>
      <w:pPr>
        <w:ind w:left="360" w:hanging="360"/>
      </w:pPr>
      <w:rPr>
        <w:rFonts w:ascii="Symbol" w:hAnsi="Symbol" w:hint="default"/>
      </w:rPr>
    </w:lvl>
    <w:lvl w:ilvl="1" w:tplc="674A22F4">
      <w:start w:val="1"/>
      <w:numFmt w:val="bullet"/>
      <w:lvlText w:val="o"/>
      <w:lvlJc w:val="left"/>
      <w:pPr>
        <w:ind w:left="1080" w:hanging="360"/>
      </w:pPr>
      <w:rPr>
        <w:rFonts w:ascii="Courier New" w:hAnsi="Courier New" w:hint="default"/>
      </w:rPr>
    </w:lvl>
    <w:lvl w:ilvl="2" w:tplc="7662E8C8">
      <w:start w:val="1"/>
      <w:numFmt w:val="bullet"/>
      <w:lvlText w:val=""/>
      <w:lvlJc w:val="left"/>
      <w:pPr>
        <w:ind w:left="1800" w:hanging="360"/>
      </w:pPr>
      <w:rPr>
        <w:rFonts w:ascii="Wingdings" w:hAnsi="Wingdings" w:hint="default"/>
      </w:rPr>
    </w:lvl>
    <w:lvl w:ilvl="3" w:tplc="F6B87662">
      <w:start w:val="1"/>
      <w:numFmt w:val="bullet"/>
      <w:lvlText w:val=""/>
      <w:lvlJc w:val="left"/>
      <w:pPr>
        <w:ind w:left="2520" w:hanging="360"/>
      </w:pPr>
      <w:rPr>
        <w:rFonts w:ascii="Symbol" w:hAnsi="Symbol" w:hint="default"/>
      </w:rPr>
    </w:lvl>
    <w:lvl w:ilvl="4" w:tplc="FD2415FC">
      <w:start w:val="1"/>
      <w:numFmt w:val="bullet"/>
      <w:lvlText w:val="o"/>
      <w:lvlJc w:val="left"/>
      <w:pPr>
        <w:ind w:left="3240" w:hanging="360"/>
      </w:pPr>
      <w:rPr>
        <w:rFonts w:ascii="Courier New" w:hAnsi="Courier New" w:hint="default"/>
      </w:rPr>
    </w:lvl>
    <w:lvl w:ilvl="5" w:tplc="D930B5D2">
      <w:start w:val="1"/>
      <w:numFmt w:val="bullet"/>
      <w:lvlText w:val=""/>
      <w:lvlJc w:val="left"/>
      <w:pPr>
        <w:ind w:left="3960" w:hanging="360"/>
      </w:pPr>
      <w:rPr>
        <w:rFonts w:ascii="Wingdings" w:hAnsi="Wingdings" w:hint="default"/>
      </w:rPr>
    </w:lvl>
    <w:lvl w:ilvl="6" w:tplc="AC26B22E">
      <w:start w:val="1"/>
      <w:numFmt w:val="bullet"/>
      <w:lvlText w:val=""/>
      <w:lvlJc w:val="left"/>
      <w:pPr>
        <w:ind w:left="4680" w:hanging="360"/>
      </w:pPr>
      <w:rPr>
        <w:rFonts w:ascii="Symbol" w:hAnsi="Symbol" w:hint="default"/>
      </w:rPr>
    </w:lvl>
    <w:lvl w:ilvl="7" w:tplc="01264F24">
      <w:start w:val="1"/>
      <w:numFmt w:val="bullet"/>
      <w:lvlText w:val="o"/>
      <w:lvlJc w:val="left"/>
      <w:pPr>
        <w:ind w:left="5400" w:hanging="360"/>
      </w:pPr>
      <w:rPr>
        <w:rFonts w:ascii="Courier New" w:hAnsi="Courier New" w:hint="default"/>
      </w:rPr>
    </w:lvl>
    <w:lvl w:ilvl="8" w:tplc="AFAA7BB4">
      <w:start w:val="1"/>
      <w:numFmt w:val="bullet"/>
      <w:lvlText w:val=""/>
      <w:lvlJc w:val="left"/>
      <w:pPr>
        <w:ind w:left="6120" w:hanging="360"/>
      </w:pPr>
      <w:rPr>
        <w:rFonts w:ascii="Wingdings" w:hAnsi="Wingdings" w:hint="default"/>
      </w:rPr>
    </w:lvl>
  </w:abstractNum>
  <w:abstractNum w:abstractNumId="3" w15:restartNumberingAfterBreak="0">
    <w:nsid w:val="11E7011C"/>
    <w:multiLevelType w:val="multilevel"/>
    <w:tmpl w:val="8B665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1043C"/>
    <w:multiLevelType w:val="hybridMultilevel"/>
    <w:tmpl w:val="BF2A514E"/>
    <w:lvl w:ilvl="0" w:tplc="775691C2">
      <w:start w:val="1"/>
      <w:numFmt w:val="bullet"/>
      <w:lvlText w:val=""/>
      <w:lvlJc w:val="left"/>
      <w:pPr>
        <w:ind w:left="360" w:hanging="360"/>
      </w:pPr>
      <w:rPr>
        <w:rFonts w:ascii="Symbol" w:hAnsi="Symbol" w:hint="default"/>
      </w:rPr>
    </w:lvl>
    <w:lvl w:ilvl="1" w:tplc="3B3842C0">
      <w:start w:val="1"/>
      <w:numFmt w:val="bullet"/>
      <w:lvlText w:val="o"/>
      <w:lvlJc w:val="left"/>
      <w:pPr>
        <w:ind w:left="1080" w:hanging="360"/>
      </w:pPr>
      <w:rPr>
        <w:rFonts w:ascii="Courier New" w:hAnsi="Courier New" w:hint="default"/>
      </w:rPr>
    </w:lvl>
    <w:lvl w:ilvl="2" w:tplc="501A7120">
      <w:start w:val="1"/>
      <w:numFmt w:val="bullet"/>
      <w:lvlText w:val=""/>
      <w:lvlJc w:val="left"/>
      <w:pPr>
        <w:ind w:left="1800" w:hanging="360"/>
      </w:pPr>
      <w:rPr>
        <w:rFonts w:ascii="Wingdings" w:hAnsi="Wingdings" w:hint="default"/>
      </w:rPr>
    </w:lvl>
    <w:lvl w:ilvl="3" w:tplc="33268828">
      <w:start w:val="1"/>
      <w:numFmt w:val="bullet"/>
      <w:lvlText w:val=""/>
      <w:lvlJc w:val="left"/>
      <w:pPr>
        <w:ind w:left="2520" w:hanging="360"/>
      </w:pPr>
      <w:rPr>
        <w:rFonts w:ascii="Symbol" w:hAnsi="Symbol" w:hint="default"/>
      </w:rPr>
    </w:lvl>
    <w:lvl w:ilvl="4" w:tplc="02A27C1A">
      <w:start w:val="1"/>
      <w:numFmt w:val="bullet"/>
      <w:lvlText w:val="o"/>
      <w:lvlJc w:val="left"/>
      <w:pPr>
        <w:ind w:left="3240" w:hanging="360"/>
      </w:pPr>
      <w:rPr>
        <w:rFonts w:ascii="Courier New" w:hAnsi="Courier New" w:hint="default"/>
      </w:rPr>
    </w:lvl>
    <w:lvl w:ilvl="5" w:tplc="7AF8E804">
      <w:start w:val="1"/>
      <w:numFmt w:val="bullet"/>
      <w:lvlText w:val=""/>
      <w:lvlJc w:val="left"/>
      <w:pPr>
        <w:ind w:left="3960" w:hanging="360"/>
      </w:pPr>
      <w:rPr>
        <w:rFonts w:ascii="Wingdings" w:hAnsi="Wingdings" w:hint="default"/>
      </w:rPr>
    </w:lvl>
    <w:lvl w:ilvl="6" w:tplc="95AA0BDE">
      <w:start w:val="1"/>
      <w:numFmt w:val="bullet"/>
      <w:lvlText w:val=""/>
      <w:lvlJc w:val="left"/>
      <w:pPr>
        <w:ind w:left="4680" w:hanging="360"/>
      </w:pPr>
      <w:rPr>
        <w:rFonts w:ascii="Symbol" w:hAnsi="Symbol" w:hint="default"/>
      </w:rPr>
    </w:lvl>
    <w:lvl w:ilvl="7" w:tplc="B4C439F2">
      <w:start w:val="1"/>
      <w:numFmt w:val="bullet"/>
      <w:lvlText w:val="o"/>
      <w:lvlJc w:val="left"/>
      <w:pPr>
        <w:ind w:left="5400" w:hanging="360"/>
      </w:pPr>
      <w:rPr>
        <w:rFonts w:ascii="Courier New" w:hAnsi="Courier New" w:hint="default"/>
      </w:rPr>
    </w:lvl>
    <w:lvl w:ilvl="8" w:tplc="5E3446E8">
      <w:start w:val="1"/>
      <w:numFmt w:val="bullet"/>
      <w:lvlText w:val=""/>
      <w:lvlJc w:val="left"/>
      <w:pPr>
        <w:ind w:left="6120" w:hanging="360"/>
      </w:pPr>
      <w:rPr>
        <w:rFonts w:ascii="Wingdings" w:hAnsi="Wingdings" w:hint="default"/>
      </w:rPr>
    </w:lvl>
  </w:abstractNum>
  <w:abstractNum w:abstractNumId="5" w15:restartNumberingAfterBreak="0">
    <w:nsid w:val="14F8231F"/>
    <w:multiLevelType w:val="hybridMultilevel"/>
    <w:tmpl w:val="6A5E0BDA"/>
    <w:lvl w:ilvl="0" w:tplc="F576526A">
      <w:start w:val="1"/>
      <w:numFmt w:val="bullet"/>
      <w:lvlText w:val=""/>
      <w:lvlJc w:val="left"/>
      <w:pPr>
        <w:ind w:left="360" w:hanging="360"/>
      </w:pPr>
      <w:rPr>
        <w:rFonts w:ascii="Symbol" w:hAnsi="Symbol" w:hint="default"/>
      </w:rPr>
    </w:lvl>
    <w:lvl w:ilvl="1" w:tplc="220EB44C">
      <w:start w:val="1"/>
      <w:numFmt w:val="bullet"/>
      <w:lvlText w:val="o"/>
      <w:lvlJc w:val="left"/>
      <w:pPr>
        <w:ind w:left="1080" w:hanging="360"/>
      </w:pPr>
      <w:rPr>
        <w:rFonts w:ascii="Courier New" w:hAnsi="Courier New" w:hint="default"/>
      </w:rPr>
    </w:lvl>
    <w:lvl w:ilvl="2" w:tplc="74FEC59A">
      <w:start w:val="1"/>
      <w:numFmt w:val="bullet"/>
      <w:lvlText w:val=""/>
      <w:lvlJc w:val="left"/>
      <w:pPr>
        <w:ind w:left="1800" w:hanging="360"/>
      </w:pPr>
      <w:rPr>
        <w:rFonts w:ascii="Wingdings" w:hAnsi="Wingdings" w:hint="default"/>
      </w:rPr>
    </w:lvl>
    <w:lvl w:ilvl="3" w:tplc="1982D0B6">
      <w:start w:val="1"/>
      <w:numFmt w:val="bullet"/>
      <w:lvlText w:val=""/>
      <w:lvlJc w:val="left"/>
      <w:pPr>
        <w:ind w:left="2520" w:hanging="360"/>
      </w:pPr>
      <w:rPr>
        <w:rFonts w:ascii="Symbol" w:hAnsi="Symbol" w:hint="default"/>
      </w:rPr>
    </w:lvl>
    <w:lvl w:ilvl="4" w:tplc="82DE126A">
      <w:start w:val="1"/>
      <w:numFmt w:val="bullet"/>
      <w:lvlText w:val="o"/>
      <w:lvlJc w:val="left"/>
      <w:pPr>
        <w:ind w:left="3240" w:hanging="360"/>
      </w:pPr>
      <w:rPr>
        <w:rFonts w:ascii="Courier New" w:hAnsi="Courier New" w:hint="default"/>
      </w:rPr>
    </w:lvl>
    <w:lvl w:ilvl="5" w:tplc="F44CBF88">
      <w:start w:val="1"/>
      <w:numFmt w:val="bullet"/>
      <w:lvlText w:val=""/>
      <w:lvlJc w:val="left"/>
      <w:pPr>
        <w:ind w:left="3960" w:hanging="360"/>
      </w:pPr>
      <w:rPr>
        <w:rFonts w:ascii="Wingdings" w:hAnsi="Wingdings" w:hint="default"/>
      </w:rPr>
    </w:lvl>
    <w:lvl w:ilvl="6" w:tplc="7BCCE7A8">
      <w:start w:val="1"/>
      <w:numFmt w:val="bullet"/>
      <w:lvlText w:val=""/>
      <w:lvlJc w:val="left"/>
      <w:pPr>
        <w:ind w:left="4680" w:hanging="360"/>
      </w:pPr>
      <w:rPr>
        <w:rFonts w:ascii="Symbol" w:hAnsi="Symbol" w:hint="default"/>
      </w:rPr>
    </w:lvl>
    <w:lvl w:ilvl="7" w:tplc="A1805D40">
      <w:start w:val="1"/>
      <w:numFmt w:val="bullet"/>
      <w:lvlText w:val="o"/>
      <w:lvlJc w:val="left"/>
      <w:pPr>
        <w:ind w:left="5400" w:hanging="360"/>
      </w:pPr>
      <w:rPr>
        <w:rFonts w:ascii="Courier New" w:hAnsi="Courier New" w:hint="default"/>
      </w:rPr>
    </w:lvl>
    <w:lvl w:ilvl="8" w:tplc="E1F4EA18">
      <w:start w:val="1"/>
      <w:numFmt w:val="bullet"/>
      <w:lvlText w:val=""/>
      <w:lvlJc w:val="left"/>
      <w:pPr>
        <w:ind w:left="6120" w:hanging="360"/>
      </w:pPr>
      <w:rPr>
        <w:rFonts w:ascii="Wingdings" w:hAnsi="Wingdings" w:hint="default"/>
      </w:rPr>
    </w:lvl>
  </w:abstractNum>
  <w:abstractNum w:abstractNumId="6" w15:restartNumberingAfterBreak="0">
    <w:nsid w:val="154DCF0C"/>
    <w:multiLevelType w:val="hybridMultilevel"/>
    <w:tmpl w:val="CC380DB4"/>
    <w:lvl w:ilvl="0" w:tplc="2C90FB54">
      <w:start w:val="1"/>
      <w:numFmt w:val="bullet"/>
      <w:lvlText w:val=""/>
      <w:lvlJc w:val="left"/>
      <w:pPr>
        <w:ind w:left="720" w:hanging="360"/>
      </w:pPr>
      <w:rPr>
        <w:rFonts w:ascii="Symbol" w:hAnsi="Symbol" w:hint="default"/>
      </w:rPr>
    </w:lvl>
    <w:lvl w:ilvl="1" w:tplc="7E0E3C7C">
      <w:start w:val="1"/>
      <w:numFmt w:val="bullet"/>
      <w:lvlText w:val="o"/>
      <w:lvlJc w:val="left"/>
      <w:pPr>
        <w:ind w:left="1440" w:hanging="360"/>
      </w:pPr>
      <w:rPr>
        <w:rFonts w:ascii="Courier New" w:hAnsi="Courier New" w:hint="default"/>
      </w:rPr>
    </w:lvl>
    <w:lvl w:ilvl="2" w:tplc="EE56FA5C">
      <w:start w:val="1"/>
      <w:numFmt w:val="bullet"/>
      <w:lvlText w:val=""/>
      <w:lvlJc w:val="left"/>
      <w:pPr>
        <w:ind w:left="2160" w:hanging="360"/>
      </w:pPr>
      <w:rPr>
        <w:rFonts w:ascii="Wingdings" w:hAnsi="Wingdings" w:hint="default"/>
      </w:rPr>
    </w:lvl>
    <w:lvl w:ilvl="3" w:tplc="2F52E4EA">
      <w:start w:val="1"/>
      <w:numFmt w:val="bullet"/>
      <w:lvlText w:val=""/>
      <w:lvlJc w:val="left"/>
      <w:pPr>
        <w:ind w:left="2880" w:hanging="360"/>
      </w:pPr>
      <w:rPr>
        <w:rFonts w:ascii="Symbol" w:hAnsi="Symbol" w:hint="default"/>
      </w:rPr>
    </w:lvl>
    <w:lvl w:ilvl="4" w:tplc="78908B82">
      <w:start w:val="1"/>
      <w:numFmt w:val="bullet"/>
      <w:lvlText w:val="o"/>
      <w:lvlJc w:val="left"/>
      <w:pPr>
        <w:ind w:left="3600" w:hanging="360"/>
      </w:pPr>
      <w:rPr>
        <w:rFonts w:ascii="Courier New" w:hAnsi="Courier New" w:hint="default"/>
      </w:rPr>
    </w:lvl>
    <w:lvl w:ilvl="5" w:tplc="8CF4DFA2">
      <w:start w:val="1"/>
      <w:numFmt w:val="bullet"/>
      <w:lvlText w:val=""/>
      <w:lvlJc w:val="left"/>
      <w:pPr>
        <w:ind w:left="4320" w:hanging="360"/>
      </w:pPr>
      <w:rPr>
        <w:rFonts w:ascii="Wingdings" w:hAnsi="Wingdings" w:hint="default"/>
      </w:rPr>
    </w:lvl>
    <w:lvl w:ilvl="6" w:tplc="F08834A8">
      <w:start w:val="1"/>
      <w:numFmt w:val="bullet"/>
      <w:lvlText w:val=""/>
      <w:lvlJc w:val="left"/>
      <w:pPr>
        <w:ind w:left="5040" w:hanging="360"/>
      </w:pPr>
      <w:rPr>
        <w:rFonts w:ascii="Symbol" w:hAnsi="Symbol" w:hint="default"/>
      </w:rPr>
    </w:lvl>
    <w:lvl w:ilvl="7" w:tplc="8F3EA272">
      <w:start w:val="1"/>
      <w:numFmt w:val="bullet"/>
      <w:lvlText w:val="o"/>
      <w:lvlJc w:val="left"/>
      <w:pPr>
        <w:ind w:left="5760" w:hanging="360"/>
      </w:pPr>
      <w:rPr>
        <w:rFonts w:ascii="Courier New" w:hAnsi="Courier New" w:hint="default"/>
      </w:rPr>
    </w:lvl>
    <w:lvl w:ilvl="8" w:tplc="A20086D2">
      <w:start w:val="1"/>
      <w:numFmt w:val="bullet"/>
      <w:lvlText w:val=""/>
      <w:lvlJc w:val="left"/>
      <w:pPr>
        <w:ind w:left="6480" w:hanging="360"/>
      </w:pPr>
      <w:rPr>
        <w:rFonts w:ascii="Wingdings" w:hAnsi="Wingdings" w:hint="default"/>
      </w:rPr>
    </w:lvl>
  </w:abstractNum>
  <w:abstractNum w:abstractNumId="7" w15:restartNumberingAfterBreak="0">
    <w:nsid w:val="172AFF3D"/>
    <w:multiLevelType w:val="hybridMultilevel"/>
    <w:tmpl w:val="F52E7A22"/>
    <w:lvl w:ilvl="0" w:tplc="D672661E">
      <w:start w:val="1"/>
      <w:numFmt w:val="bullet"/>
      <w:lvlText w:val=""/>
      <w:lvlJc w:val="left"/>
      <w:pPr>
        <w:ind w:left="360" w:hanging="360"/>
      </w:pPr>
      <w:rPr>
        <w:rFonts w:ascii="Symbol" w:hAnsi="Symbol" w:hint="default"/>
      </w:rPr>
    </w:lvl>
    <w:lvl w:ilvl="1" w:tplc="E3AE35B2">
      <w:start w:val="1"/>
      <w:numFmt w:val="bullet"/>
      <w:lvlText w:val="o"/>
      <w:lvlJc w:val="left"/>
      <w:pPr>
        <w:ind w:left="1080" w:hanging="360"/>
      </w:pPr>
      <w:rPr>
        <w:rFonts w:ascii="Courier New" w:hAnsi="Courier New" w:hint="default"/>
      </w:rPr>
    </w:lvl>
    <w:lvl w:ilvl="2" w:tplc="7ABE5D5A">
      <w:start w:val="1"/>
      <w:numFmt w:val="bullet"/>
      <w:lvlText w:val=""/>
      <w:lvlJc w:val="left"/>
      <w:pPr>
        <w:ind w:left="1800" w:hanging="360"/>
      </w:pPr>
      <w:rPr>
        <w:rFonts w:ascii="Wingdings" w:hAnsi="Wingdings" w:hint="default"/>
      </w:rPr>
    </w:lvl>
    <w:lvl w:ilvl="3" w:tplc="A4A0330E">
      <w:start w:val="1"/>
      <w:numFmt w:val="bullet"/>
      <w:lvlText w:val=""/>
      <w:lvlJc w:val="left"/>
      <w:pPr>
        <w:ind w:left="2520" w:hanging="360"/>
      </w:pPr>
      <w:rPr>
        <w:rFonts w:ascii="Symbol" w:hAnsi="Symbol" w:hint="default"/>
      </w:rPr>
    </w:lvl>
    <w:lvl w:ilvl="4" w:tplc="EE98BDAC">
      <w:start w:val="1"/>
      <w:numFmt w:val="bullet"/>
      <w:lvlText w:val="o"/>
      <w:lvlJc w:val="left"/>
      <w:pPr>
        <w:ind w:left="3240" w:hanging="360"/>
      </w:pPr>
      <w:rPr>
        <w:rFonts w:ascii="Courier New" w:hAnsi="Courier New" w:hint="default"/>
      </w:rPr>
    </w:lvl>
    <w:lvl w:ilvl="5" w:tplc="ECFE68C2">
      <w:start w:val="1"/>
      <w:numFmt w:val="bullet"/>
      <w:lvlText w:val=""/>
      <w:lvlJc w:val="left"/>
      <w:pPr>
        <w:ind w:left="3960" w:hanging="360"/>
      </w:pPr>
      <w:rPr>
        <w:rFonts w:ascii="Wingdings" w:hAnsi="Wingdings" w:hint="default"/>
      </w:rPr>
    </w:lvl>
    <w:lvl w:ilvl="6" w:tplc="6D98BAF0">
      <w:start w:val="1"/>
      <w:numFmt w:val="bullet"/>
      <w:lvlText w:val=""/>
      <w:lvlJc w:val="left"/>
      <w:pPr>
        <w:ind w:left="4680" w:hanging="360"/>
      </w:pPr>
      <w:rPr>
        <w:rFonts w:ascii="Symbol" w:hAnsi="Symbol" w:hint="default"/>
      </w:rPr>
    </w:lvl>
    <w:lvl w:ilvl="7" w:tplc="12D267DA">
      <w:start w:val="1"/>
      <w:numFmt w:val="bullet"/>
      <w:lvlText w:val="o"/>
      <w:lvlJc w:val="left"/>
      <w:pPr>
        <w:ind w:left="5400" w:hanging="360"/>
      </w:pPr>
      <w:rPr>
        <w:rFonts w:ascii="Courier New" w:hAnsi="Courier New" w:hint="default"/>
      </w:rPr>
    </w:lvl>
    <w:lvl w:ilvl="8" w:tplc="956CCD02">
      <w:start w:val="1"/>
      <w:numFmt w:val="bullet"/>
      <w:lvlText w:val=""/>
      <w:lvlJc w:val="left"/>
      <w:pPr>
        <w:ind w:left="6120" w:hanging="360"/>
      </w:pPr>
      <w:rPr>
        <w:rFonts w:ascii="Wingdings" w:hAnsi="Wingdings" w:hint="default"/>
      </w:rPr>
    </w:lvl>
  </w:abstractNum>
  <w:abstractNum w:abstractNumId="8" w15:restartNumberingAfterBreak="0">
    <w:nsid w:val="1844AD41"/>
    <w:multiLevelType w:val="hybridMultilevel"/>
    <w:tmpl w:val="6C987FDE"/>
    <w:lvl w:ilvl="0" w:tplc="E564BAC4">
      <w:start w:val="1"/>
      <w:numFmt w:val="bullet"/>
      <w:lvlText w:val=""/>
      <w:lvlJc w:val="left"/>
      <w:pPr>
        <w:ind w:left="360" w:hanging="360"/>
      </w:pPr>
      <w:rPr>
        <w:rFonts w:ascii="Symbol" w:hAnsi="Symbol" w:hint="default"/>
      </w:rPr>
    </w:lvl>
    <w:lvl w:ilvl="1" w:tplc="88D0215E">
      <w:start w:val="1"/>
      <w:numFmt w:val="bullet"/>
      <w:lvlText w:val="o"/>
      <w:lvlJc w:val="left"/>
      <w:pPr>
        <w:ind w:left="1080" w:hanging="360"/>
      </w:pPr>
      <w:rPr>
        <w:rFonts w:ascii="Courier New" w:hAnsi="Courier New" w:hint="default"/>
      </w:rPr>
    </w:lvl>
    <w:lvl w:ilvl="2" w:tplc="956006D8">
      <w:start w:val="1"/>
      <w:numFmt w:val="bullet"/>
      <w:lvlText w:val=""/>
      <w:lvlJc w:val="left"/>
      <w:pPr>
        <w:ind w:left="1800" w:hanging="360"/>
      </w:pPr>
      <w:rPr>
        <w:rFonts w:ascii="Wingdings" w:hAnsi="Wingdings" w:hint="default"/>
      </w:rPr>
    </w:lvl>
    <w:lvl w:ilvl="3" w:tplc="C546ACCA">
      <w:start w:val="1"/>
      <w:numFmt w:val="bullet"/>
      <w:lvlText w:val=""/>
      <w:lvlJc w:val="left"/>
      <w:pPr>
        <w:ind w:left="2520" w:hanging="360"/>
      </w:pPr>
      <w:rPr>
        <w:rFonts w:ascii="Symbol" w:hAnsi="Symbol" w:hint="default"/>
      </w:rPr>
    </w:lvl>
    <w:lvl w:ilvl="4" w:tplc="49CEE4FE">
      <w:start w:val="1"/>
      <w:numFmt w:val="bullet"/>
      <w:lvlText w:val="o"/>
      <w:lvlJc w:val="left"/>
      <w:pPr>
        <w:ind w:left="3240" w:hanging="360"/>
      </w:pPr>
      <w:rPr>
        <w:rFonts w:ascii="Courier New" w:hAnsi="Courier New" w:hint="default"/>
      </w:rPr>
    </w:lvl>
    <w:lvl w:ilvl="5" w:tplc="A9327090">
      <w:start w:val="1"/>
      <w:numFmt w:val="bullet"/>
      <w:lvlText w:val=""/>
      <w:lvlJc w:val="left"/>
      <w:pPr>
        <w:ind w:left="3960" w:hanging="360"/>
      </w:pPr>
      <w:rPr>
        <w:rFonts w:ascii="Wingdings" w:hAnsi="Wingdings" w:hint="default"/>
      </w:rPr>
    </w:lvl>
    <w:lvl w:ilvl="6" w:tplc="D8B06BAA">
      <w:start w:val="1"/>
      <w:numFmt w:val="bullet"/>
      <w:lvlText w:val=""/>
      <w:lvlJc w:val="left"/>
      <w:pPr>
        <w:ind w:left="4680" w:hanging="360"/>
      </w:pPr>
      <w:rPr>
        <w:rFonts w:ascii="Symbol" w:hAnsi="Symbol" w:hint="default"/>
      </w:rPr>
    </w:lvl>
    <w:lvl w:ilvl="7" w:tplc="B8C27468">
      <w:start w:val="1"/>
      <w:numFmt w:val="bullet"/>
      <w:lvlText w:val="o"/>
      <w:lvlJc w:val="left"/>
      <w:pPr>
        <w:ind w:left="5400" w:hanging="360"/>
      </w:pPr>
      <w:rPr>
        <w:rFonts w:ascii="Courier New" w:hAnsi="Courier New" w:hint="default"/>
      </w:rPr>
    </w:lvl>
    <w:lvl w:ilvl="8" w:tplc="137E38F2">
      <w:start w:val="1"/>
      <w:numFmt w:val="bullet"/>
      <w:lvlText w:val=""/>
      <w:lvlJc w:val="left"/>
      <w:pPr>
        <w:ind w:left="6120" w:hanging="360"/>
      </w:pPr>
      <w:rPr>
        <w:rFonts w:ascii="Wingdings" w:hAnsi="Wingdings" w:hint="default"/>
      </w:rPr>
    </w:lvl>
  </w:abstractNum>
  <w:abstractNum w:abstractNumId="9" w15:restartNumberingAfterBreak="0">
    <w:nsid w:val="1D575094"/>
    <w:multiLevelType w:val="hybridMultilevel"/>
    <w:tmpl w:val="C068D91A"/>
    <w:lvl w:ilvl="0" w:tplc="7E2CF4C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E04B9"/>
    <w:multiLevelType w:val="multilevel"/>
    <w:tmpl w:val="93BADD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81759"/>
    <w:multiLevelType w:val="hybridMultilevel"/>
    <w:tmpl w:val="519EB214"/>
    <w:lvl w:ilvl="0" w:tplc="2154E25A">
      <w:start w:val="1"/>
      <w:numFmt w:val="bullet"/>
      <w:lvlText w:val=""/>
      <w:lvlJc w:val="left"/>
      <w:pPr>
        <w:ind w:left="720" w:hanging="360"/>
      </w:pPr>
      <w:rPr>
        <w:rFonts w:ascii="Symbol" w:hAnsi="Symbol" w:hint="default"/>
      </w:rPr>
    </w:lvl>
    <w:lvl w:ilvl="1" w:tplc="3E2CAF14">
      <w:start w:val="1"/>
      <w:numFmt w:val="bullet"/>
      <w:lvlText w:val="o"/>
      <w:lvlJc w:val="left"/>
      <w:pPr>
        <w:ind w:left="1440" w:hanging="360"/>
      </w:pPr>
      <w:rPr>
        <w:rFonts w:ascii="Courier New" w:hAnsi="Courier New" w:hint="default"/>
      </w:rPr>
    </w:lvl>
    <w:lvl w:ilvl="2" w:tplc="48A65628">
      <w:start w:val="1"/>
      <w:numFmt w:val="bullet"/>
      <w:lvlText w:val=""/>
      <w:lvlJc w:val="left"/>
      <w:pPr>
        <w:ind w:left="2160" w:hanging="360"/>
      </w:pPr>
      <w:rPr>
        <w:rFonts w:ascii="Wingdings" w:hAnsi="Wingdings" w:hint="default"/>
      </w:rPr>
    </w:lvl>
    <w:lvl w:ilvl="3" w:tplc="C7D02CD8">
      <w:start w:val="1"/>
      <w:numFmt w:val="bullet"/>
      <w:lvlText w:val=""/>
      <w:lvlJc w:val="left"/>
      <w:pPr>
        <w:ind w:left="2880" w:hanging="360"/>
      </w:pPr>
      <w:rPr>
        <w:rFonts w:ascii="Symbol" w:hAnsi="Symbol" w:hint="default"/>
      </w:rPr>
    </w:lvl>
    <w:lvl w:ilvl="4" w:tplc="D00ABB18">
      <w:start w:val="1"/>
      <w:numFmt w:val="bullet"/>
      <w:lvlText w:val="o"/>
      <w:lvlJc w:val="left"/>
      <w:pPr>
        <w:ind w:left="3600" w:hanging="360"/>
      </w:pPr>
      <w:rPr>
        <w:rFonts w:ascii="Courier New" w:hAnsi="Courier New" w:hint="default"/>
      </w:rPr>
    </w:lvl>
    <w:lvl w:ilvl="5" w:tplc="264A5D0A">
      <w:start w:val="1"/>
      <w:numFmt w:val="bullet"/>
      <w:lvlText w:val=""/>
      <w:lvlJc w:val="left"/>
      <w:pPr>
        <w:ind w:left="4320" w:hanging="360"/>
      </w:pPr>
      <w:rPr>
        <w:rFonts w:ascii="Wingdings" w:hAnsi="Wingdings" w:hint="default"/>
      </w:rPr>
    </w:lvl>
    <w:lvl w:ilvl="6" w:tplc="DE0C1608">
      <w:start w:val="1"/>
      <w:numFmt w:val="bullet"/>
      <w:lvlText w:val=""/>
      <w:lvlJc w:val="left"/>
      <w:pPr>
        <w:ind w:left="5040" w:hanging="360"/>
      </w:pPr>
      <w:rPr>
        <w:rFonts w:ascii="Symbol" w:hAnsi="Symbol" w:hint="default"/>
      </w:rPr>
    </w:lvl>
    <w:lvl w:ilvl="7" w:tplc="AA865A42">
      <w:start w:val="1"/>
      <w:numFmt w:val="bullet"/>
      <w:lvlText w:val="o"/>
      <w:lvlJc w:val="left"/>
      <w:pPr>
        <w:ind w:left="5760" w:hanging="360"/>
      </w:pPr>
      <w:rPr>
        <w:rFonts w:ascii="Courier New" w:hAnsi="Courier New" w:hint="default"/>
      </w:rPr>
    </w:lvl>
    <w:lvl w:ilvl="8" w:tplc="3138A24A">
      <w:start w:val="1"/>
      <w:numFmt w:val="bullet"/>
      <w:lvlText w:val=""/>
      <w:lvlJc w:val="left"/>
      <w:pPr>
        <w:ind w:left="6480" w:hanging="360"/>
      </w:pPr>
      <w:rPr>
        <w:rFonts w:ascii="Wingdings" w:hAnsi="Wingdings" w:hint="default"/>
      </w:rPr>
    </w:lvl>
  </w:abstractNum>
  <w:abstractNum w:abstractNumId="12" w15:restartNumberingAfterBreak="0">
    <w:nsid w:val="260953CF"/>
    <w:multiLevelType w:val="hybridMultilevel"/>
    <w:tmpl w:val="E3FCB65C"/>
    <w:lvl w:ilvl="0" w:tplc="8378F018">
      <w:start w:val="1"/>
      <w:numFmt w:val="decimal"/>
      <w:lvlText w:val="%1."/>
      <w:lvlJc w:val="left"/>
      <w:pPr>
        <w:ind w:left="720" w:hanging="360"/>
      </w:pPr>
    </w:lvl>
    <w:lvl w:ilvl="1" w:tplc="48BE2DDA">
      <w:start w:val="1"/>
      <w:numFmt w:val="lowerLetter"/>
      <w:lvlText w:val="%2."/>
      <w:lvlJc w:val="left"/>
      <w:pPr>
        <w:ind w:left="1440" w:hanging="360"/>
      </w:pPr>
    </w:lvl>
    <w:lvl w:ilvl="2" w:tplc="773E05E0">
      <w:start w:val="1"/>
      <w:numFmt w:val="lowerRoman"/>
      <w:lvlText w:val="%3."/>
      <w:lvlJc w:val="right"/>
      <w:pPr>
        <w:ind w:left="2160" w:hanging="180"/>
      </w:pPr>
    </w:lvl>
    <w:lvl w:ilvl="3" w:tplc="9E76B3F6">
      <w:start w:val="1"/>
      <w:numFmt w:val="decimal"/>
      <w:lvlText w:val="%4."/>
      <w:lvlJc w:val="left"/>
      <w:pPr>
        <w:ind w:left="2880" w:hanging="360"/>
      </w:pPr>
    </w:lvl>
    <w:lvl w:ilvl="4" w:tplc="8E9441F4">
      <w:start w:val="1"/>
      <w:numFmt w:val="lowerLetter"/>
      <w:lvlText w:val="%5."/>
      <w:lvlJc w:val="left"/>
      <w:pPr>
        <w:ind w:left="3600" w:hanging="360"/>
      </w:pPr>
    </w:lvl>
    <w:lvl w:ilvl="5" w:tplc="B05C6304">
      <w:start w:val="1"/>
      <w:numFmt w:val="lowerRoman"/>
      <w:lvlText w:val="%6."/>
      <w:lvlJc w:val="right"/>
      <w:pPr>
        <w:ind w:left="4320" w:hanging="180"/>
      </w:pPr>
    </w:lvl>
    <w:lvl w:ilvl="6" w:tplc="FA9E0FDC">
      <w:start w:val="1"/>
      <w:numFmt w:val="decimal"/>
      <w:lvlText w:val="%7."/>
      <w:lvlJc w:val="left"/>
      <w:pPr>
        <w:ind w:left="5040" w:hanging="360"/>
      </w:pPr>
    </w:lvl>
    <w:lvl w:ilvl="7" w:tplc="DE306D70">
      <w:start w:val="1"/>
      <w:numFmt w:val="lowerLetter"/>
      <w:lvlText w:val="%8."/>
      <w:lvlJc w:val="left"/>
      <w:pPr>
        <w:ind w:left="5760" w:hanging="360"/>
      </w:pPr>
    </w:lvl>
    <w:lvl w:ilvl="8" w:tplc="C8BECD9E">
      <w:start w:val="1"/>
      <w:numFmt w:val="lowerRoman"/>
      <w:lvlText w:val="%9."/>
      <w:lvlJc w:val="right"/>
      <w:pPr>
        <w:ind w:left="6480" w:hanging="180"/>
      </w:pPr>
    </w:lvl>
  </w:abstractNum>
  <w:abstractNum w:abstractNumId="13" w15:restartNumberingAfterBreak="0">
    <w:nsid w:val="2644DE34"/>
    <w:multiLevelType w:val="hybridMultilevel"/>
    <w:tmpl w:val="7848DA56"/>
    <w:lvl w:ilvl="0" w:tplc="B0BA5B1C">
      <w:start w:val="1"/>
      <w:numFmt w:val="bullet"/>
      <w:lvlText w:val=""/>
      <w:lvlJc w:val="left"/>
      <w:pPr>
        <w:ind w:left="360" w:hanging="360"/>
      </w:pPr>
      <w:rPr>
        <w:rFonts w:ascii="Symbol" w:hAnsi="Symbol" w:hint="default"/>
      </w:rPr>
    </w:lvl>
    <w:lvl w:ilvl="1" w:tplc="DCE28D88">
      <w:start w:val="1"/>
      <w:numFmt w:val="bullet"/>
      <w:lvlText w:val="o"/>
      <w:lvlJc w:val="left"/>
      <w:pPr>
        <w:ind w:left="1080" w:hanging="360"/>
      </w:pPr>
      <w:rPr>
        <w:rFonts w:ascii="Courier New" w:hAnsi="Courier New" w:hint="default"/>
      </w:rPr>
    </w:lvl>
    <w:lvl w:ilvl="2" w:tplc="0B1470FE">
      <w:start w:val="1"/>
      <w:numFmt w:val="bullet"/>
      <w:lvlText w:val=""/>
      <w:lvlJc w:val="left"/>
      <w:pPr>
        <w:ind w:left="1800" w:hanging="360"/>
      </w:pPr>
      <w:rPr>
        <w:rFonts w:ascii="Wingdings" w:hAnsi="Wingdings" w:hint="default"/>
      </w:rPr>
    </w:lvl>
    <w:lvl w:ilvl="3" w:tplc="2D0204E2">
      <w:start w:val="1"/>
      <w:numFmt w:val="bullet"/>
      <w:lvlText w:val=""/>
      <w:lvlJc w:val="left"/>
      <w:pPr>
        <w:ind w:left="2520" w:hanging="360"/>
      </w:pPr>
      <w:rPr>
        <w:rFonts w:ascii="Symbol" w:hAnsi="Symbol" w:hint="default"/>
      </w:rPr>
    </w:lvl>
    <w:lvl w:ilvl="4" w:tplc="C5E0DE58">
      <w:start w:val="1"/>
      <w:numFmt w:val="bullet"/>
      <w:lvlText w:val="o"/>
      <w:lvlJc w:val="left"/>
      <w:pPr>
        <w:ind w:left="3240" w:hanging="360"/>
      </w:pPr>
      <w:rPr>
        <w:rFonts w:ascii="Courier New" w:hAnsi="Courier New" w:hint="default"/>
      </w:rPr>
    </w:lvl>
    <w:lvl w:ilvl="5" w:tplc="73340782">
      <w:start w:val="1"/>
      <w:numFmt w:val="bullet"/>
      <w:lvlText w:val=""/>
      <w:lvlJc w:val="left"/>
      <w:pPr>
        <w:ind w:left="3960" w:hanging="360"/>
      </w:pPr>
      <w:rPr>
        <w:rFonts w:ascii="Wingdings" w:hAnsi="Wingdings" w:hint="default"/>
      </w:rPr>
    </w:lvl>
    <w:lvl w:ilvl="6" w:tplc="5E80B120">
      <w:start w:val="1"/>
      <w:numFmt w:val="bullet"/>
      <w:lvlText w:val=""/>
      <w:lvlJc w:val="left"/>
      <w:pPr>
        <w:ind w:left="4680" w:hanging="360"/>
      </w:pPr>
      <w:rPr>
        <w:rFonts w:ascii="Symbol" w:hAnsi="Symbol" w:hint="default"/>
      </w:rPr>
    </w:lvl>
    <w:lvl w:ilvl="7" w:tplc="914A455C">
      <w:start w:val="1"/>
      <w:numFmt w:val="bullet"/>
      <w:lvlText w:val="o"/>
      <w:lvlJc w:val="left"/>
      <w:pPr>
        <w:ind w:left="5400" w:hanging="360"/>
      </w:pPr>
      <w:rPr>
        <w:rFonts w:ascii="Courier New" w:hAnsi="Courier New" w:hint="default"/>
      </w:rPr>
    </w:lvl>
    <w:lvl w:ilvl="8" w:tplc="4ED468C6">
      <w:start w:val="1"/>
      <w:numFmt w:val="bullet"/>
      <w:lvlText w:val=""/>
      <w:lvlJc w:val="left"/>
      <w:pPr>
        <w:ind w:left="6120" w:hanging="360"/>
      </w:pPr>
      <w:rPr>
        <w:rFonts w:ascii="Wingdings" w:hAnsi="Wingdings" w:hint="default"/>
      </w:rPr>
    </w:lvl>
  </w:abstractNum>
  <w:abstractNum w:abstractNumId="14" w15:restartNumberingAfterBreak="0">
    <w:nsid w:val="295CFE6C"/>
    <w:multiLevelType w:val="hybridMultilevel"/>
    <w:tmpl w:val="8DE05542"/>
    <w:lvl w:ilvl="0" w:tplc="37066500">
      <w:start w:val="1"/>
      <w:numFmt w:val="bullet"/>
      <w:lvlText w:val=""/>
      <w:lvlJc w:val="left"/>
      <w:pPr>
        <w:ind w:left="720" w:hanging="360"/>
      </w:pPr>
      <w:rPr>
        <w:rFonts w:ascii="Symbol" w:hAnsi="Symbol" w:hint="default"/>
      </w:rPr>
    </w:lvl>
    <w:lvl w:ilvl="1" w:tplc="416E6C2C">
      <w:start w:val="1"/>
      <w:numFmt w:val="bullet"/>
      <w:lvlText w:val="o"/>
      <w:lvlJc w:val="left"/>
      <w:pPr>
        <w:ind w:left="1440" w:hanging="360"/>
      </w:pPr>
      <w:rPr>
        <w:rFonts w:ascii="Courier New" w:hAnsi="Courier New" w:hint="default"/>
      </w:rPr>
    </w:lvl>
    <w:lvl w:ilvl="2" w:tplc="3A0A25C0">
      <w:start w:val="1"/>
      <w:numFmt w:val="bullet"/>
      <w:lvlText w:val=""/>
      <w:lvlJc w:val="left"/>
      <w:pPr>
        <w:ind w:left="2160" w:hanging="360"/>
      </w:pPr>
      <w:rPr>
        <w:rFonts w:ascii="Wingdings" w:hAnsi="Wingdings" w:hint="default"/>
      </w:rPr>
    </w:lvl>
    <w:lvl w:ilvl="3" w:tplc="A398947E">
      <w:start w:val="1"/>
      <w:numFmt w:val="bullet"/>
      <w:lvlText w:val=""/>
      <w:lvlJc w:val="left"/>
      <w:pPr>
        <w:ind w:left="2880" w:hanging="360"/>
      </w:pPr>
      <w:rPr>
        <w:rFonts w:ascii="Symbol" w:hAnsi="Symbol" w:hint="default"/>
      </w:rPr>
    </w:lvl>
    <w:lvl w:ilvl="4" w:tplc="50E035B8">
      <w:start w:val="1"/>
      <w:numFmt w:val="bullet"/>
      <w:lvlText w:val="o"/>
      <w:lvlJc w:val="left"/>
      <w:pPr>
        <w:ind w:left="3600" w:hanging="360"/>
      </w:pPr>
      <w:rPr>
        <w:rFonts w:ascii="Courier New" w:hAnsi="Courier New" w:hint="default"/>
      </w:rPr>
    </w:lvl>
    <w:lvl w:ilvl="5" w:tplc="4C12A6AE">
      <w:start w:val="1"/>
      <w:numFmt w:val="bullet"/>
      <w:lvlText w:val=""/>
      <w:lvlJc w:val="left"/>
      <w:pPr>
        <w:ind w:left="4320" w:hanging="360"/>
      </w:pPr>
      <w:rPr>
        <w:rFonts w:ascii="Wingdings" w:hAnsi="Wingdings" w:hint="default"/>
      </w:rPr>
    </w:lvl>
    <w:lvl w:ilvl="6" w:tplc="15B88562">
      <w:start w:val="1"/>
      <w:numFmt w:val="bullet"/>
      <w:lvlText w:val=""/>
      <w:lvlJc w:val="left"/>
      <w:pPr>
        <w:ind w:left="5040" w:hanging="360"/>
      </w:pPr>
      <w:rPr>
        <w:rFonts w:ascii="Symbol" w:hAnsi="Symbol" w:hint="default"/>
      </w:rPr>
    </w:lvl>
    <w:lvl w:ilvl="7" w:tplc="717E78DC">
      <w:start w:val="1"/>
      <w:numFmt w:val="bullet"/>
      <w:lvlText w:val="o"/>
      <w:lvlJc w:val="left"/>
      <w:pPr>
        <w:ind w:left="5760" w:hanging="360"/>
      </w:pPr>
      <w:rPr>
        <w:rFonts w:ascii="Courier New" w:hAnsi="Courier New" w:hint="default"/>
      </w:rPr>
    </w:lvl>
    <w:lvl w:ilvl="8" w:tplc="FE50D124">
      <w:start w:val="1"/>
      <w:numFmt w:val="bullet"/>
      <w:lvlText w:val=""/>
      <w:lvlJc w:val="left"/>
      <w:pPr>
        <w:ind w:left="6480" w:hanging="360"/>
      </w:pPr>
      <w:rPr>
        <w:rFonts w:ascii="Wingdings" w:hAnsi="Wingdings" w:hint="default"/>
      </w:rPr>
    </w:lvl>
  </w:abstractNum>
  <w:abstractNum w:abstractNumId="15" w15:restartNumberingAfterBreak="0">
    <w:nsid w:val="460DBB61"/>
    <w:multiLevelType w:val="hybridMultilevel"/>
    <w:tmpl w:val="438E2846"/>
    <w:lvl w:ilvl="0" w:tplc="8C2E39EA">
      <w:start w:val="1"/>
      <w:numFmt w:val="bullet"/>
      <w:lvlText w:val=""/>
      <w:lvlJc w:val="left"/>
      <w:pPr>
        <w:ind w:left="360" w:hanging="360"/>
      </w:pPr>
      <w:rPr>
        <w:rFonts w:ascii="Symbol" w:hAnsi="Symbol" w:hint="default"/>
      </w:rPr>
    </w:lvl>
    <w:lvl w:ilvl="1" w:tplc="37D8D816">
      <w:start w:val="1"/>
      <w:numFmt w:val="bullet"/>
      <w:lvlText w:val="o"/>
      <w:lvlJc w:val="left"/>
      <w:pPr>
        <w:ind w:left="1080" w:hanging="360"/>
      </w:pPr>
      <w:rPr>
        <w:rFonts w:ascii="Courier New" w:hAnsi="Courier New" w:hint="default"/>
      </w:rPr>
    </w:lvl>
    <w:lvl w:ilvl="2" w:tplc="3EDCD0F8">
      <w:start w:val="1"/>
      <w:numFmt w:val="bullet"/>
      <w:lvlText w:val=""/>
      <w:lvlJc w:val="left"/>
      <w:pPr>
        <w:ind w:left="1800" w:hanging="360"/>
      </w:pPr>
      <w:rPr>
        <w:rFonts w:ascii="Wingdings" w:hAnsi="Wingdings" w:hint="default"/>
      </w:rPr>
    </w:lvl>
    <w:lvl w:ilvl="3" w:tplc="59CA176E">
      <w:start w:val="1"/>
      <w:numFmt w:val="bullet"/>
      <w:lvlText w:val=""/>
      <w:lvlJc w:val="left"/>
      <w:pPr>
        <w:ind w:left="2520" w:hanging="360"/>
      </w:pPr>
      <w:rPr>
        <w:rFonts w:ascii="Symbol" w:hAnsi="Symbol" w:hint="default"/>
      </w:rPr>
    </w:lvl>
    <w:lvl w:ilvl="4" w:tplc="3A427F22">
      <w:start w:val="1"/>
      <w:numFmt w:val="bullet"/>
      <w:lvlText w:val="o"/>
      <w:lvlJc w:val="left"/>
      <w:pPr>
        <w:ind w:left="3240" w:hanging="360"/>
      </w:pPr>
      <w:rPr>
        <w:rFonts w:ascii="Courier New" w:hAnsi="Courier New" w:hint="default"/>
      </w:rPr>
    </w:lvl>
    <w:lvl w:ilvl="5" w:tplc="A9F48E5E">
      <w:start w:val="1"/>
      <w:numFmt w:val="bullet"/>
      <w:lvlText w:val=""/>
      <w:lvlJc w:val="left"/>
      <w:pPr>
        <w:ind w:left="3960" w:hanging="360"/>
      </w:pPr>
      <w:rPr>
        <w:rFonts w:ascii="Wingdings" w:hAnsi="Wingdings" w:hint="default"/>
      </w:rPr>
    </w:lvl>
    <w:lvl w:ilvl="6" w:tplc="11E6F3AA">
      <w:start w:val="1"/>
      <w:numFmt w:val="bullet"/>
      <w:lvlText w:val=""/>
      <w:lvlJc w:val="left"/>
      <w:pPr>
        <w:ind w:left="4680" w:hanging="360"/>
      </w:pPr>
      <w:rPr>
        <w:rFonts w:ascii="Symbol" w:hAnsi="Symbol" w:hint="default"/>
      </w:rPr>
    </w:lvl>
    <w:lvl w:ilvl="7" w:tplc="700E23AA">
      <w:start w:val="1"/>
      <w:numFmt w:val="bullet"/>
      <w:lvlText w:val="o"/>
      <w:lvlJc w:val="left"/>
      <w:pPr>
        <w:ind w:left="5400" w:hanging="360"/>
      </w:pPr>
      <w:rPr>
        <w:rFonts w:ascii="Courier New" w:hAnsi="Courier New" w:hint="default"/>
      </w:rPr>
    </w:lvl>
    <w:lvl w:ilvl="8" w:tplc="913E795C">
      <w:start w:val="1"/>
      <w:numFmt w:val="bullet"/>
      <w:lvlText w:val=""/>
      <w:lvlJc w:val="left"/>
      <w:pPr>
        <w:ind w:left="6120" w:hanging="360"/>
      </w:pPr>
      <w:rPr>
        <w:rFonts w:ascii="Wingdings" w:hAnsi="Wingdings" w:hint="default"/>
      </w:rPr>
    </w:lvl>
  </w:abstractNum>
  <w:abstractNum w:abstractNumId="16" w15:restartNumberingAfterBreak="0">
    <w:nsid w:val="49E282F9"/>
    <w:multiLevelType w:val="hybridMultilevel"/>
    <w:tmpl w:val="0796555A"/>
    <w:lvl w:ilvl="0" w:tplc="D2A0FE02">
      <w:start w:val="1"/>
      <w:numFmt w:val="bullet"/>
      <w:lvlText w:val=""/>
      <w:lvlJc w:val="left"/>
      <w:pPr>
        <w:ind w:left="360" w:hanging="360"/>
      </w:pPr>
      <w:rPr>
        <w:rFonts w:ascii="Symbol" w:hAnsi="Symbol" w:hint="default"/>
      </w:rPr>
    </w:lvl>
    <w:lvl w:ilvl="1" w:tplc="379A8A9E">
      <w:start w:val="1"/>
      <w:numFmt w:val="bullet"/>
      <w:lvlText w:val="o"/>
      <w:lvlJc w:val="left"/>
      <w:pPr>
        <w:ind w:left="1080" w:hanging="360"/>
      </w:pPr>
      <w:rPr>
        <w:rFonts w:ascii="Courier New" w:hAnsi="Courier New" w:hint="default"/>
      </w:rPr>
    </w:lvl>
    <w:lvl w:ilvl="2" w:tplc="5E86C6D8">
      <w:start w:val="1"/>
      <w:numFmt w:val="bullet"/>
      <w:lvlText w:val=""/>
      <w:lvlJc w:val="left"/>
      <w:pPr>
        <w:ind w:left="1800" w:hanging="360"/>
      </w:pPr>
      <w:rPr>
        <w:rFonts w:ascii="Wingdings" w:hAnsi="Wingdings" w:hint="default"/>
      </w:rPr>
    </w:lvl>
    <w:lvl w:ilvl="3" w:tplc="D5D0300C">
      <w:start w:val="1"/>
      <w:numFmt w:val="bullet"/>
      <w:lvlText w:val=""/>
      <w:lvlJc w:val="left"/>
      <w:pPr>
        <w:ind w:left="2520" w:hanging="360"/>
      </w:pPr>
      <w:rPr>
        <w:rFonts w:ascii="Symbol" w:hAnsi="Symbol" w:hint="default"/>
      </w:rPr>
    </w:lvl>
    <w:lvl w:ilvl="4" w:tplc="9C6EAB6E">
      <w:start w:val="1"/>
      <w:numFmt w:val="bullet"/>
      <w:lvlText w:val="o"/>
      <w:lvlJc w:val="left"/>
      <w:pPr>
        <w:ind w:left="3240" w:hanging="360"/>
      </w:pPr>
      <w:rPr>
        <w:rFonts w:ascii="Courier New" w:hAnsi="Courier New" w:hint="default"/>
      </w:rPr>
    </w:lvl>
    <w:lvl w:ilvl="5" w:tplc="36C0E052">
      <w:start w:val="1"/>
      <w:numFmt w:val="bullet"/>
      <w:lvlText w:val=""/>
      <w:lvlJc w:val="left"/>
      <w:pPr>
        <w:ind w:left="3960" w:hanging="360"/>
      </w:pPr>
      <w:rPr>
        <w:rFonts w:ascii="Wingdings" w:hAnsi="Wingdings" w:hint="default"/>
      </w:rPr>
    </w:lvl>
    <w:lvl w:ilvl="6" w:tplc="64080C9A">
      <w:start w:val="1"/>
      <w:numFmt w:val="bullet"/>
      <w:lvlText w:val=""/>
      <w:lvlJc w:val="left"/>
      <w:pPr>
        <w:ind w:left="4680" w:hanging="360"/>
      </w:pPr>
      <w:rPr>
        <w:rFonts w:ascii="Symbol" w:hAnsi="Symbol" w:hint="default"/>
      </w:rPr>
    </w:lvl>
    <w:lvl w:ilvl="7" w:tplc="BFF6CA0C">
      <w:start w:val="1"/>
      <w:numFmt w:val="bullet"/>
      <w:lvlText w:val="o"/>
      <w:lvlJc w:val="left"/>
      <w:pPr>
        <w:ind w:left="5400" w:hanging="360"/>
      </w:pPr>
      <w:rPr>
        <w:rFonts w:ascii="Courier New" w:hAnsi="Courier New" w:hint="default"/>
      </w:rPr>
    </w:lvl>
    <w:lvl w:ilvl="8" w:tplc="E9446620">
      <w:start w:val="1"/>
      <w:numFmt w:val="bullet"/>
      <w:lvlText w:val=""/>
      <w:lvlJc w:val="left"/>
      <w:pPr>
        <w:ind w:left="6120" w:hanging="360"/>
      </w:pPr>
      <w:rPr>
        <w:rFonts w:ascii="Wingdings" w:hAnsi="Wingdings" w:hint="default"/>
      </w:rPr>
    </w:lvl>
  </w:abstractNum>
  <w:abstractNum w:abstractNumId="17" w15:restartNumberingAfterBreak="0">
    <w:nsid w:val="49F74B30"/>
    <w:multiLevelType w:val="hybridMultilevel"/>
    <w:tmpl w:val="AE046876"/>
    <w:lvl w:ilvl="0" w:tplc="EE223B12">
      <w:start w:val="1"/>
      <w:numFmt w:val="bullet"/>
      <w:lvlText w:val=""/>
      <w:lvlJc w:val="left"/>
      <w:pPr>
        <w:ind w:left="360" w:hanging="360"/>
      </w:pPr>
      <w:rPr>
        <w:rFonts w:ascii="Symbol" w:hAnsi="Symbol" w:hint="default"/>
      </w:rPr>
    </w:lvl>
    <w:lvl w:ilvl="1" w:tplc="81424E88">
      <w:start w:val="1"/>
      <w:numFmt w:val="bullet"/>
      <w:lvlText w:val="o"/>
      <w:lvlJc w:val="left"/>
      <w:pPr>
        <w:ind w:left="1080" w:hanging="360"/>
      </w:pPr>
      <w:rPr>
        <w:rFonts w:ascii="Courier New" w:hAnsi="Courier New" w:hint="default"/>
      </w:rPr>
    </w:lvl>
    <w:lvl w:ilvl="2" w:tplc="3BA45A54">
      <w:start w:val="1"/>
      <w:numFmt w:val="bullet"/>
      <w:lvlText w:val=""/>
      <w:lvlJc w:val="left"/>
      <w:pPr>
        <w:ind w:left="1800" w:hanging="360"/>
      </w:pPr>
      <w:rPr>
        <w:rFonts w:ascii="Wingdings" w:hAnsi="Wingdings" w:hint="default"/>
      </w:rPr>
    </w:lvl>
    <w:lvl w:ilvl="3" w:tplc="B28877D4">
      <w:start w:val="1"/>
      <w:numFmt w:val="bullet"/>
      <w:lvlText w:val=""/>
      <w:lvlJc w:val="left"/>
      <w:pPr>
        <w:ind w:left="2520" w:hanging="360"/>
      </w:pPr>
      <w:rPr>
        <w:rFonts w:ascii="Symbol" w:hAnsi="Symbol" w:hint="default"/>
      </w:rPr>
    </w:lvl>
    <w:lvl w:ilvl="4" w:tplc="A1AA8AAE">
      <w:start w:val="1"/>
      <w:numFmt w:val="bullet"/>
      <w:lvlText w:val="o"/>
      <w:lvlJc w:val="left"/>
      <w:pPr>
        <w:ind w:left="3240" w:hanging="360"/>
      </w:pPr>
      <w:rPr>
        <w:rFonts w:ascii="Courier New" w:hAnsi="Courier New" w:hint="default"/>
      </w:rPr>
    </w:lvl>
    <w:lvl w:ilvl="5" w:tplc="DA9ADC70">
      <w:start w:val="1"/>
      <w:numFmt w:val="bullet"/>
      <w:lvlText w:val=""/>
      <w:lvlJc w:val="left"/>
      <w:pPr>
        <w:ind w:left="3960" w:hanging="360"/>
      </w:pPr>
      <w:rPr>
        <w:rFonts w:ascii="Wingdings" w:hAnsi="Wingdings" w:hint="default"/>
      </w:rPr>
    </w:lvl>
    <w:lvl w:ilvl="6" w:tplc="5582F2BE">
      <w:start w:val="1"/>
      <w:numFmt w:val="bullet"/>
      <w:lvlText w:val=""/>
      <w:lvlJc w:val="left"/>
      <w:pPr>
        <w:ind w:left="4680" w:hanging="360"/>
      </w:pPr>
      <w:rPr>
        <w:rFonts w:ascii="Symbol" w:hAnsi="Symbol" w:hint="default"/>
      </w:rPr>
    </w:lvl>
    <w:lvl w:ilvl="7" w:tplc="26E80E98">
      <w:start w:val="1"/>
      <w:numFmt w:val="bullet"/>
      <w:lvlText w:val="o"/>
      <w:lvlJc w:val="left"/>
      <w:pPr>
        <w:ind w:left="5400" w:hanging="360"/>
      </w:pPr>
      <w:rPr>
        <w:rFonts w:ascii="Courier New" w:hAnsi="Courier New" w:hint="default"/>
      </w:rPr>
    </w:lvl>
    <w:lvl w:ilvl="8" w:tplc="2A06B14C">
      <w:start w:val="1"/>
      <w:numFmt w:val="bullet"/>
      <w:lvlText w:val=""/>
      <w:lvlJc w:val="left"/>
      <w:pPr>
        <w:ind w:left="6120" w:hanging="360"/>
      </w:pPr>
      <w:rPr>
        <w:rFonts w:ascii="Wingdings" w:hAnsi="Wingdings" w:hint="default"/>
      </w:rPr>
    </w:lvl>
  </w:abstractNum>
  <w:abstractNum w:abstractNumId="18" w15:restartNumberingAfterBreak="0">
    <w:nsid w:val="4B6F4895"/>
    <w:multiLevelType w:val="hybridMultilevel"/>
    <w:tmpl w:val="D2E643D2"/>
    <w:lvl w:ilvl="0" w:tplc="5E8E03DE">
      <w:start w:val="1"/>
      <w:numFmt w:val="bullet"/>
      <w:lvlText w:val=""/>
      <w:lvlJc w:val="left"/>
      <w:pPr>
        <w:ind w:left="360" w:hanging="360"/>
      </w:pPr>
      <w:rPr>
        <w:rFonts w:ascii="Symbol" w:hAnsi="Symbol" w:hint="default"/>
      </w:rPr>
    </w:lvl>
    <w:lvl w:ilvl="1" w:tplc="9E628358">
      <w:start w:val="1"/>
      <w:numFmt w:val="bullet"/>
      <w:lvlText w:val="o"/>
      <w:lvlJc w:val="left"/>
      <w:pPr>
        <w:ind w:left="1080" w:hanging="360"/>
      </w:pPr>
      <w:rPr>
        <w:rFonts w:ascii="Courier New" w:hAnsi="Courier New" w:hint="default"/>
      </w:rPr>
    </w:lvl>
    <w:lvl w:ilvl="2" w:tplc="30FCAC7A">
      <w:start w:val="1"/>
      <w:numFmt w:val="bullet"/>
      <w:lvlText w:val=""/>
      <w:lvlJc w:val="left"/>
      <w:pPr>
        <w:ind w:left="1800" w:hanging="360"/>
      </w:pPr>
      <w:rPr>
        <w:rFonts w:ascii="Wingdings" w:hAnsi="Wingdings" w:hint="default"/>
      </w:rPr>
    </w:lvl>
    <w:lvl w:ilvl="3" w:tplc="6D28FD06">
      <w:start w:val="1"/>
      <w:numFmt w:val="bullet"/>
      <w:lvlText w:val=""/>
      <w:lvlJc w:val="left"/>
      <w:pPr>
        <w:ind w:left="2520" w:hanging="360"/>
      </w:pPr>
      <w:rPr>
        <w:rFonts w:ascii="Symbol" w:hAnsi="Symbol" w:hint="default"/>
      </w:rPr>
    </w:lvl>
    <w:lvl w:ilvl="4" w:tplc="9B382AD4">
      <w:start w:val="1"/>
      <w:numFmt w:val="bullet"/>
      <w:lvlText w:val="o"/>
      <w:lvlJc w:val="left"/>
      <w:pPr>
        <w:ind w:left="3240" w:hanging="360"/>
      </w:pPr>
      <w:rPr>
        <w:rFonts w:ascii="Courier New" w:hAnsi="Courier New" w:hint="default"/>
      </w:rPr>
    </w:lvl>
    <w:lvl w:ilvl="5" w:tplc="872E7994">
      <w:start w:val="1"/>
      <w:numFmt w:val="bullet"/>
      <w:lvlText w:val=""/>
      <w:lvlJc w:val="left"/>
      <w:pPr>
        <w:ind w:left="3960" w:hanging="360"/>
      </w:pPr>
      <w:rPr>
        <w:rFonts w:ascii="Wingdings" w:hAnsi="Wingdings" w:hint="default"/>
      </w:rPr>
    </w:lvl>
    <w:lvl w:ilvl="6" w:tplc="9F48F5A8">
      <w:start w:val="1"/>
      <w:numFmt w:val="bullet"/>
      <w:lvlText w:val=""/>
      <w:lvlJc w:val="left"/>
      <w:pPr>
        <w:ind w:left="4680" w:hanging="360"/>
      </w:pPr>
      <w:rPr>
        <w:rFonts w:ascii="Symbol" w:hAnsi="Symbol" w:hint="default"/>
      </w:rPr>
    </w:lvl>
    <w:lvl w:ilvl="7" w:tplc="D4009632">
      <w:start w:val="1"/>
      <w:numFmt w:val="bullet"/>
      <w:lvlText w:val="o"/>
      <w:lvlJc w:val="left"/>
      <w:pPr>
        <w:ind w:left="5400" w:hanging="360"/>
      </w:pPr>
      <w:rPr>
        <w:rFonts w:ascii="Courier New" w:hAnsi="Courier New" w:hint="default"/>
      </w:rPr>
    </w:lvl>
    <w:lvl w:ilvl="8" w:tplc="89B42386">
      <w:start w:val="1"/>
      <w:numFmt w:val="bullet"/>
      <w:lvlText w:val=""/>
      <w:lvlJc w:val="left"/>
      <w:pPr>
        <w:ind w:left="6120" w:hanging="360"/>
      </w:pPr>
      <w:rPr>
        <w:rFonts w:ascii="Wingdings" w:hAnsi="Wingdings" w:hint="default"/>
      </w:rPr>
    </w:lvl>
  </w:abstractNum>
  <w:abstractNum w:abstractNumId="19" w15:restartNumberingAfterBreak="0">
    <w:nsid w:val="4B9D86A8"/>
    <w:multiLevelType w:val="hybridMultilevel"/>
    <w:tmpl w:val="31223DBC"/>
    <w:lvl w:ilvl="0" w:tplc="D708E36E">
      <w:start w:val="1"/>
      <w:numFmt w:val="bullet"/>
      <w:lvlText w:val=""/>
      <w:lvlJc w:val="left"/>
      <w:pPr>
        <w:ind w:left="360" w:hanging="360"/>
      </w:pPr>
      <w:rPr>
        <w:rFonts w:ascii="Symbol" w:hAnsi="Symbol" w:hint="default"/>
      </w:rPr>
    </w:lvl>
    <w:lvl w:ilvl="1" w:tplc="ADD2D976">
      <w:start w:val="1"/>
      <w:numFmt w:val="bullet"/>
      <w:lvlText w:val="o"/>
      <w:lvlJc w:val="left"/>
      <w:pPr>
        <w:ind w:left="1080" w:hanging="360"/>
      </w:pPr>
      <w:rPr>
        <w:rFonts w:ascii="Courier New" w:hAnsi="Courier New" w:hint="default"/>
      </w:rPr>
    </w:lvl>
    <w:lvl w:ilvl="2" w:tplc="14601662">
      <w:start w:val="1"/>
      <w:numFmt w:val="bullet"/>
      <w:lvlText w:val=""/>
      <w:lvlJc w:val="left"/>
      <w:pPr>
        <w:ind w:left="1800" w:hanging="360"/>
      </w:pPr>
      <w:rPr>
        <w:rFonts w:ascii="Wingdings" w:hAnsi="Wingdings" w:hint="default"/>
      </w:rPr>
    </w:lvl>
    <w:lvl w:ilvl="3" w:tplc="086C80FA">
      <w:start w:val="1"/>
      <w:numFmt w:val="bullet"/>
      <w:lvlText w:val=""/>
      <w:lvlJc w:val="left"/>
      <w:pPr>
        <w:ind w:left="2520" w:hanging="360"/>
      </w:pPr>
      <w:rPr>
        <w:rFonts w:ascii="Symbol" w:hAnsi="Symbol" w:hint="default"/>
      </w:rPr>
    </w:lvl>
    <w:lvl w:ilvl="4" w:tplc="982E8272">
      <w:start w:val="1"/>
      <w:numFmt w:val="bullet"/>
      <w:lvlText w:val="o"/>
      <w:lvlJc w:val="left"/>
      <w:pPr>
        <w:ind w:left="3240" w:hanging="360"/>
      </w:pPr>
      <w:rPr>
        <w:rFonts w:ascii="Courier New" w:hAnsi="Courier New" w:hint="default"/>
      </w:rPr>
    </w:lvl>
    <w:lvl w:ilvl="5" w:tplc="E39C625E">
      <w:start w:val="1"/>
      <w:numFmt w:val="bullet"/>
      <w:lvlText w:val=""/>
      <w:lvlJc w:val="left"/>
      <w:pPr>
        <w:ind w:left="3960" w:hanging="360"/>
      </w:pPr>
      <w:rPr>
        <w:rFonts w:ascii="Wingdings" w:hAnsi="Wingdings" w:hint="default"/>
      </w:rPr>
    </w:lvl>
    <w:lvl w:ilvl="6" w:tplc="0890D9D6">
      <w:start w:val="1"/>
      <w:numFmt w:val="bullet"/>
      <w:lvlText w:val=""/>
      <w:lvlJc w:val="left"/>
      <w:pPr>
        <w:ind w:left="4680" w:hanging="360"/>
      </w:pPr>
      <w:rPr>
        <w:rFonts w:ascii="Symbol" w:hAnsi="Symbol" w:hint="default"/>
      </w:rPr>
    </w:lvl>
    <w:lvl w:ilvl="7" w:tplc="88989A5E">
      <w:start w:val="1"/>
      <w:numFmt w:val="bullet"/>
      <w:lvlText w:val="o"/>
      <w:lvlJc w:val="left"/>
      <w:pPr>
        <w:ind w:left="5400" w:hanging="360"/>
      </w:pPr>
      <w:rPr>
        <w:rFonts w:ascii="Courier New" w:hAnsi="Courier New" w:hint="default"/>
      </w:rPr>
    </w:lvl>
    <w:lvl w:ilvl="8" w:tplc="B0BCA15A">
      <w:start w:val="1"/>
      <w:numFmt w:val="bullet"/>
      <w:lvlText w:val=""/>
      <w:lvlJc w:val="left"/>
      <w:pPr>
        <w:ind w:left="6120" w:hanging="360"/>
      </w:pPr>
      <w:rPr>
        <w:rFonts w:ascii="Wingdings" w:hAnsi="Wingdings" w:hint="default"/>
      </w:rPr>
    </w:lvl>
  </w:abstractNum>
  <w:abstractNum w:abstractNumId="20" w15:restartNumberingAfterBreak="0">
    <w:nsid w:val="4E76303E"/>
    <w:multiLevelType w:val="hybridMultilevel"/>
    <w:tmpl w:val="B9FED324"/>
    <w:lvl w:ilvl="0" w:tplc="95460756">
      <w:start w:val="1"/>
      <w:numFmt w:val="bullet"/>
      <w:lvlText w:val=""/>
      <w:lvlJc w:val="left"/>
      <w:pPr>
        <w:ind w:left="360" w:hanging="360"/>
      </w:pPr>
      <w:rPr>
        <w:rFonts w:ascii="Symbol" w:hAnsi="Symbol" w:hint="default"/>
      </w:rPr>
    </w:lvl>
    <w:lvl w:ilvl="1" w:tplc="B0866FD0">
      <w:start w:val="1"/>
      <w:numFmt w:val="bullet"/>
      <w:lvlText w:val="o"/>
      <w:lvlJc w:val="left"/>
      <w:pPr>
        <w:ind w:left="1080" w:hanging="360"/>
      </w:pPr>
      <w:rPr>
        <w:rFonts w:ascii="Courier New" w:hAnsi="Courier New" w:hint="default"/>
      </w:rPr>
    </w:lvl>
    <w:lvl w:ilvl="2" w:tplc="EBC0D316">
      <w:start w:val="1"/>
      <w:numFmt w:val="bullet"/>
      <w:lvlText w:val=""/>
      <w:lvlJc w:val="left"/>
      <w:pPr>
        <w:ind w:left="1800" w:hanging="360"/>
      </w:pPr>
      <w:rPr>
        <w:rFonts w:ascii="Wingdings" w:hAnsi="Wingdings" w:hint="default"/>
      </w:rPr>
    </w:lvl>
    <w:lvl w:ilvl="3" w:tplc="B26A3250">
      <w:start w:val="1"/>
      <w:numFmt w:val="bullet"/>
      <w:lvlText w:val=""/>
      <w:lvlJc w:val="left"/>
      <w:pPr>
        <w:ind w:left="2520" w:hanging="360"/>
      </w:pPr>
      <w:rPr>
        <w:rFonts w:ascii="Symbol" w:hAnsi="Symbol" w:hint="default"/>
      </w:rPr>
    </w:lvl>
    <w:lvl w:ilvl="4" w:tplc="99060674">
      <w:start w:val="1"/>
      <w:numFmt w:val="bullet"/>
      <w:lvlText w:val="o"/>
      <w:lvlJc w:val="left"/>
      <w:pPr>
        <w:ind w:left="3240" w:hanging="360"/>
      </w:pPr>
      <w:rPr>
        <w:rFonts w:ascii="Courier New" w:hAnsi="Courier New" w:hint="default"/>
      </w:rPr>
    </w:lvl>
    <w:lvl w:ilvl="5" w:tplc="E2AEB3A4">
      <w:start w:val="1"/>
      <w:numFmt w:val="bullet"/>
      <w:lvlText w:val=""/>
      <w:lvlJc w:val="left"/>
      <w:pPr>
        <w:ind w:left="3960" w:hanging="360"/>
      </w:pPr>
      <w:rPr>
        <w:rFonts w:ascii="Wingdings" w:hAnsi="Wingdings" w:hint="default"/>
      </w:rPr>
    </w:lvl>
    <w:lvl w:ilvl="6" w:tplc="2B6C3296">
      <w:start w:val="1"/>
      <w:numFmt w:val="bullet"/>
      <w:lvlText w:val=""/>
      <w:lvlJc w:val="left"/>
      <w:pPr>
        <w:ind w:left="4680" w:hanging="360"/>
      </w:pPr>
      <w:rPr>
        <w:rFonts w:ascii="Symbol" w:hAnsi="Symbol" w:hint="default"/>
      </w:rPr>
    </w:lvl>
    <w:lvl w:ilvl="7" w:tplc="F842C5FE">
      <w:start w:val="1"/>
      <w:numFmt w:val="bullet"/>
      <w:lvlText w:val="o"/>
      <w:lvlJc w:val="left"/>
      <w:pPr>
        <w:ind w:left="5400" w:hanging="360"/>
      </w:pPr>
      <w:rPr>
        <w:rFonts w:ascii="Courier New" w:hAnsi="Courier New" w:hint="default"/>
      </w:rPr>
    </w:lvl>
    <w:lvl w:ilvl="8" w:tplc="5858AFFC">
      <w:start w:val="1"/>
      <w:numFmt w:val="bullet"/>
      <w:lvlText w:val=""/>
      <w:lvlJc w:val="left"/>
      <w:pPr>
        <w:ind w:left="6120" w:hanging="360"/>
      </w:pPr>
      <w:rPr>
        <w:rFonts w:ascii="Wingdings" w:hAnsi="Wingdings" w:hint="default"/>
      </w:rPr>
    </w:lvl>
  </w:abstractNum>
  <w:abstractNum w:abstractNumId="21" w15:restartNumberingAfterBreak="0">
    <w:nsid w:val="50D288E2"/>
    <w:multiLevelType w:val="hybridMultilevel"/>
    <w:tmpl w:val="88582220"/>
    <w:lvl w:ilvl="0" w:tplc="AEE4D11A">
      <w:start w:val="1"/>
      <w:numFmt w:val="bullet"/>
      <w:lvlText w:val=""/>
      <w:lvlJc w:val="left"/>
      <w:pPr>
        <w:ind w:left="360" w:hanging="360"/>
      </w:pPr>
      <w:rPr>
        <w:rFonts w:ascii="Symbol" w:hAnsi="Symbol" w:hint="default"/>
      </w:rPr>
    </w:lvl>
    <w:lvl w:ilvl="1" w:tplc="8BA8142E">
      <w:start w:val="1"/>
      <w:numFmt w:val="bullet"/>
      <w:lvlText w:val="o"/>
      <w:lvlJc w:val="left"/>
      <w:pPr>
        <w:ind w:left="1080" w:hanging="360"/>
      </w:pPr>
      <w:rPr>
        <w:rFonts w:ascii="Courier New" w:hAnsi="Courier New" w:hint="default"/>
      </w:rPr>
    </w:lvl>
    <w:lvl w:ilvl="2" w:tplc="6ED0A670">
      <w:start w:val="1"/>
      <w:numFmt w:val="bullet"/>
      <w:lvlText w:val=""/>
      <w:lvlJc w:val="left"/>
      <w:pPr>
        <w:ind w:left="1800" w:hanging="360"/>
      </w:pPr>
      <w:rPr>
        <w:rFonts w:ascii="Wingdings" w:hAnsi="Wingdings" w:hint="default"/>
      </w:rPr>
    </w:lvl>
    <w:lvl w:ilvl="3" w:tplc="A34620BC">
      <w:start w:val="1"/>
      <w:numFmt w:val="bullet"/>
      <w:lvlText w:val=""/>
      <w:lvlJc w:val="left"/>
      <w:pPr>
        <w:ind w:left="2520" w:hanging="360"/>
      </w:pPr>
      <w:rPr>
        <w:rFonts w:ascii="Symbol" w:hAnsi="Symbol" w:hint="default"/>
      </w:rPr>
    </w:lvl>
    <w:lvl w:ilvl="4" w:tplc="28C8F3A8">
      <w:start w:val="1"/>
      <w:numFmt w:val="bullet"/>
      <w:lvlText w:val="o"/>
      <w:lvlJc w:val="left"/>
      <w:pPr>
        <w:ind w:left="3240" w:hanging="360"/>
      </w:pPr>
      <w:rPr>
        <w:rFonts w:ascii="Courier New" w:hAnsi="Courier New" w:hint="default"/>
      </w:rPr>
    </w:lvl>
    <w:lvl w:ilvl="5" w:tplc="FAE6EC02">
      <w:start w:val="1"/>
      <w:numFmt w:val="bullet"/>
      <w:lvlText w:val=""/>
      <w:lvlJc w:val="left"/>
      <w:pPr>
        <w:ind w:left="3960" w:hanging="360"/>
      </w:pPr>
      <w:rPr>
        <w:rFonts w:ascii="Wingdings" w:hAnsi="Wingdings" w:hint="default"/>
      </w:rPr>
    </w:lvl>
    <w:lvl w:ilvl="6" w:tplc="9BB626DE">
      <w:start w:val="1"/>
      <w:numFmt w:val="bullet"/>
      <w:lvlText w:val=""/>
      <w:lvlJc w:val="left"/>
      <w:pPr>
        <w:ind w:left="4680" w:hanging="360"/>
      </w:pPr>
      <w:rPr>
        <w:rFonts w:ascii="Symbol" w:hAnsi="Symbol" w:hint="default"/>
      </w:rPr>
    </w:lvl>
    <w:lvl w:ilvl="7" w:tplc="5790BBFC">
      <w:start w:val="1"/>
      <w:numFmt w:val="bullet"/>
      <w:lvlText w:val="o"/>
      <w:lvlJc w:val="left"/>
      <w:pPr>
        <w:ind w:left="5400" w:hanging="360"/>
      </w:pPr>
      <w:rPr>
        <w:rFonts w:ascii="Courier New" w:hAnsi="Courier New" w:hint="default"/>
      </w:rPr>
    </w:lvl>
    <w:lvl w:ilvl="8" w:tplc="4CA00E2E">
      <w:start w:val="1"/>
      <w:numFmt w:val="bullet"/>
      <w:lvlText w:val=""/>
      <w:lvlJc w:val="left"/>
      <w:pPr>
        <w:ind w:left="6120" w:hanging="360"/>
      </w:pPr>
      <w:rPr>
        <w:rFonts w:ascii="Wingdings" w:hAnsi="Wingdings" w:hint="default"/>
      </w:rPr>
    </w:lvl>
  </w:abstractNum>
  <w:abstractNum w:abstractNumId="22" w15:restartNumberingAfterBreak="0">
    <w:nsid w:val="50DDF2AE"/>
    <w:multiLevelType w:val="hybridMultilevel"/>
    <w:tmpl w:val="1E4A5A66"/>
    <w:lvl w:ilvl="0" w:tplc="52AE2D30">
      <w:start w:val="1"/>
      <w:numFmt w:val="bullet"/>
      <w:lvlText w:val=""/>
      <w:lvlJc w:val="left"/>
      <w:pPr>
        <w:ind w:left="360" w:hanging="360"/>
      </w:pPr>
      <w:rPr>
        <w:rFonts w:ascii="Symbol" w:hAnsi="Symbol" w:hint="default"/>
      </w:rPr>
    </w:lvl>
    <w:lvl w:ilvl="1" w:tplc="0FEE6352">
      <w:start w:val="1"/>
      <w:numFmt w:val="bullet"/>
      <w:lvlText w:val="o"/>
      <w:lvlJc w:val="left"/>
      <w:pPr>
        <w:ind w:left="1080" w:hanging="360"/>
      </w:pPr>
      <w:rPr>
        <w:rFonts w:ascii="Courier New" w:hAnsi="Courier New" w:hint="default"/>
      </w:rPr>
    </w:lvl>
    <w:lvl w:ilvl="2" w:tplc="AC20B404">
      <w:start w:val="1"/>
      <w:numFmt w:val="bullet"/>
      <w:lvlText w:val=""/>
      <w:lvlJc w:val="left"/>
      <w:pPr>
        <w:ind w:left="1800" w:hanging="360"/>
      </w:pPr>
      <w:rPr>
        <w:rFonts w:ascii="Wingdings" w:hAnsi="Wingdings" w:hint="default"/>
      </w:rPr>
    </w:lvl>
    <w:lvl w:ilvl="3" w:tplc="9056B2EC">
      <w:start w:val="1"/>
      <w:numFmt w:val="bullet"/>
      <w:lvlText w:val=""/>
      <w:lvlJc w:val="left"/>
      <w:pPr>
        <w:ind w:left="2520" w:hanging="360"/>
      </w:pPr>
      <w:rPr>
        <w:rFonts w:ascii="Symbol" w:hAnsi="Symbol" w:hint="default"/>
      </w:rPr>
    </w:lvl>
    <w:lvl w:ilvl="4" w:tplc="B3C2CF04">
      <w:start w:val="1"/>
      <w:numFmt w:val="bullet"/>
      <w:lvlText w:val="o"/>
      <w:lvlJc w:val="left"/>
      <w:pPr>
        <w:ind w:left="3240" w:hanging="360"/>
      </w:pPr>
      <w:rPr>
        <w:rFonts w:ascii="Courier New" w:hAnsi="Courier New" w:hint="default"/>
      </w:rPr>
    </w:lvl>
    <w:lvl w:ilvl="5" w:tplc="41ACCA18">
      <w:start w:val="1"/>
      <w:numFmt w:val="bullet"/>
      <w:lvlText w:val=""/>
      <w:lvlJc w:val="left"/>
      <w:pPr>
        <w:ind w:left="3960" w:hanging="360"/>
      </w:pPr>
      <w:rPr>
        <w:rFonts w:ascii="Wingdings" w:hAnsi="Wingdings" w:hint="default"/>
      </w:rPr>
    </w:lvl>
    <w:lvl w:ilvl="6" w:tplc="8D4AF56E">
      <w:start w:val="1"/>
      <w:numFmt w:val="bullet"/>
      <w:lvlText w:val=""/>
      <w:lvlJc w:val="left"/>
      <w:pPr>
        <w:ind w:left="4680" w:hanging="360"/>
      </w:pPr>
      <w:rPr>
        <w:rFonts w:ascii="Symbol" w:hAnsi="Symbol" w:hint="default"/>
      </w:rPr>
    </w:lvl>
    <w:lvl w:ilvl="7" w:tplc="FDDEFBC8">
      <w:start w:val="1"/>
      <w:numFmt w:val="bullet"/>
      <w:lvlText w:val="o"/>
      <w:lvlJc w:val="left"/>
      <w:pPr>
        <w:ind w:left="5400" w:hanging="360"/>
      </w:pPr>
      <w:rPr>
        <w:rFonts w:ascii="Courier New" w:hAnsi="Courier New" w:hint="default"/>
      </w:rPr>
    </w:lvl>
    <w:lvl w:ilvl="8" w:tplc="C08EB26C">
      <w:start w:val="1"/>
      <w:numFmt w:val="bullet"/>
      <w:lvlText w:val=""/>
      <w:lvlJc w:val="left"/>
      <w:pPr>
        <w:ind w:left="6120" w:hanging="360"/>
      </w:pPr>
      <w:rPr>
        <w:rFonts w:ascii="Wingdings" w:hAnsi="Wingdings" w:hint="default"/>
      </w:rPr>
    </w:lvl>
  </w:abstractNum>
  <w:abstractNum w:abstractNumId="23" w15:restartNumberingAfterBreak="0">
    <w:nsid w:val="577C3F22"/>
    <w:multiLevelType w:val="hybridMultilevel"/>
    <w:tmpl w:val="B948AC82"/>
    <w:lvl w:ilvl="0" w:tplc="7B282842">
      <w:start w:val="1"/>
      <w:numFmt w:val="bullet"/>
      <w:lvlText w:val=""/>
      <w:lvlJc w:val="left"/>
      <w:pPr>
        <w:ind w:left="360" w:hanging="360"/>
      </w:pPr>
      <w:rPr>
        <w:rFonts w:ascii="Symbol" w:hAnsi="Symbol" w:hint="default"/>
      </w:rPr>
    </w:lvl>
    <w:lvl w:ilvl="1" w:tplc="C4E299AC">
      <w:start w:val="1"/>
      <w:numFmt w:val="bullet"/>
      <w:lvlText w:val="o"/>
      <w:lvlJc w:val="left"/>
      <w:pPr>
        <w:ind w:left="1080" w:hanging="360"/>
      </w:pPr>
      <w:rPr>
        <w:rFonts w:ascii="Courier New" w:hAnsi="Courier New" w:hint="default"/>
      </w:rPr>
    </w:lvl>
    <w:lvl w:ilvl="2" w:tplc="DC123EBE">
      <w:start w:val="1"/>
      <w:numFmt w:val="bullet"/>
      <w:lvlText w:val=""/>
      <w:lvlJc w:val="left"/>
      <w:pPr>
        <w:ind w:left="1800" w:hanging="360"/>
      </w:pPr>
      <w:rPr>
        <w:rFonts w:ascii="Wingdings" w:hAnsi="Wingdings" w:hint="default"/>
      </w:rPr>
    </w:lvl>
    <w:lvl w:ilvl="3" w:tplc="754ECB4A">
      <w:start w:val="1"/>
      <w:numFmt w:val="bullet"/>
      <w:lvlText w:val=""/>
      <w:lvlJc w:val="left"/>
      <w:pPr>
        <w:ind w:left="2520" w:hanging="360"/>
      </w:pPr>
      <w:rPr>
        <w:rFonts w:ascii="Symbol" w:hAnsi="Symbol" w:hint="default"/>
      </w:rPr>
    </w:lvl>
    <w:lvl w:ilvl="4" w:tplc="70DE792C">
      <w:start w:val="1"/>
      <w:numFmt w:val="bullet"/>
      <w:lvlText w:val="o"/>
      <w:lvlJc w:val="left"/>
      <w:pPr>
        <w:ind w:left="3240" w:hanging="360"/>
      </w:pPr>
      <w:rPr>
        <w:rFonts w:ascii="Courier New" w:hAnsi="Courier New" w:hint="default"/>
      </w:rPr>
    </w:lvl>
    <w:lvl w:ilvl="5" w:tplc="02163E5E">
      <w:start w:val="1"/>
      <w:numFmt w:val="bullet"/>
      <w:lvlText w:val=""/>
      <w:lvlJc w:val="left"/>
      <w:pPr>
        <w:ind w:left="3960" w:hanging="360"/>
      </w:pPr>
      <w:rPr>
        <w:rFonts w:ascii="Wingdings" w:hAnsi="Wingdings" w:hint="default"/>
      </w:rPr>
    </w:lvl>
    <w:lvl w:ilvl="6" w:tplc="030069FC">
      <w:start w:val="1"/>
      <w:numFmt w:val="bullet"/>
      <w:lvlText w:val=""/>
      <w:lvlJc w:val="left"/>
      <w:pPr>
        <w:ind w:left="4680" w:hanging="360"/>
      </w:pPr>
      <w:rPr>
        <w:rFonts w:ascii="Symbol" w:hAnsi="Symbol" w:hint="default"/>
      </w:rPr>
    </w:lvl>
    <w:lvl w:ilvl="7" w:tplc="6EFC3B7A">
      <w:start w:val="1"/>
      <w:numFmt w:val="bullet"/>
      <w:lvlText w:val="o"/>
      <w:lvlJc w:val="left"/>
      <w:pPr>
        <w:ind w:left="5400" w:hanging="360"/>
      </w:pPr>
      <w:rPr>
        <w:rFonts w:ascii="Courier New" w:hAnsi="Courier New" w:hint="default"/>
      </w:rPr>
    </w:lvl>
    <w:lvl w:ilvl="8" w:tplc="1BCE21FE">
      <w:start w:val="1"/>
      <w:numFmt w:val="bullet"/>
      <w:lvlText w:val=""/>
      <w:lvlJc w:val="left"/>
      <w:pPr>
        <w:ind w:left="6120" w:hanging="360"/>
      </w:pPr>
      <w:rPr>
        <w:rFonts w:ascii="Wingdings" w:hAnsi="Wingdings" w:hint="default"/>
      </w:rPr>
    </w:lvl>
  </w:abstractNum>
  <w:abstractNum w:abstractNumId="24" w15:restartNumberingAfterBreak="0">
    <w:nsid w:val="61FD612E"/>
    <w:multiLevelType w:val="hybridMultilevel"/>
    <w:tmpl w:val="D50A8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02C7E"/>
    <w:multiLevelType w:val="hybridMultilevel"/>
    <w:tmpl w:val="1516367A"/>
    <w:lvl w:ilvl="0" w:tplc="6DE456D0">
      <w:start w:val="1"/>
      <w:numFmt w:val="decimal"/>
      <w:lvlText w:val="%1."/>
      <w:lvlJc w:val="left"/>
      <w:pPr>
        <w:ind w:left="720" w:hanging="360"/>
      </w:pPr>
    </w:lvl>
    <w:lvl w:ilvl="1" w:tplc="CD3E74B0">
      <w:start w:val="1"/>
      <w:numFmt w:val="lowerLetter"/>
      <w:lvlText w:val="%2."/>
      <w:lvlJc w:val="left"/>
      <w:pPr>
        <w:ind w:left="1440" w:hanging="360"/>
      </w:pPr>
    </w:lvl>
    <w:lvl w:ilvl="2" w:tplc="FE244706">
      <w:start w:val="1"/>
      <w:numFmt w:val="lowerRoman"/>
      <w:lvlText w:val="%3."/>
      <w:lvlJc w:val="right"/>
      <w:pPr>
        <w:ind w:left="2160" w:hanging="180"/>
      </w:pPr>
    </w:lvl>
    <w:lvl w:ilvl="3" w:tplc="396AF8F8">
      <w:start w:val="1"/>
      <w:numFmt w:val="decimal"/>
      <w:lvlText w:val="%4."/>
      <w:lvlJc w:val="left"/>
      <w:pPr>
        <w:ind w:left="2880" w:hanging="360"/>
      </w:pPr>
    </w:lvl>
    <w:lvl w:ilvl="4" w:tplc="D7FA52B6">
      <w:start w:val="1"/>
      <w:numFmt w:val="lowerLetter"/>
      <w:lvlText w:val="%5."/>
      <w:lvlJc w:val="left"/>
      <w:pPr>
        <w:ind w:left="3600" w:hanging="360"/>
      </w:pPr>
    </w:lvl>
    <w:lvl w:ilvl="5" w:tplc="6F86CDE4">
      <w:start w:val="1"/>
      <w:numFmt w:val="lowerRoman"/>
      <w:lvlText w:val="%6."/>
      <w:lvlJc w:val="right"/>
      <w:pPr>
        <w:ind w:left="4320" w:hanging="180"/>
      </w:pPr>
    </w:lvl>
    <w:lvl w:ilvl="6" w:tplc="224C27EE">
      <w:start w:val="1"/>
      <w:numFmt w:val="decimal"/>
      <w:lvlText w:val="%7."/>
      <w:lvlJc w:val="left"/>
      <w:pPr>
        <w:ind w:left="5040" w:hanging="360"/>
      </w:pPr>
    </w:lvl>
    <w:lvl w:ilvl="7" w:tplc="5B9E0FFA">
      <w:start w:val="1"/>
      <w:numFmt w:val="lowerLetter"/>
      <w:lvlText w:val="%8."/>
      <w:lvlJc w:val="left"/>
      <w:pPr>
        <w:ind w:left="5760" w:hanging="360"/>
      </w:pPr>
    </w:lvl>
    <w:lvl w:ilvl="8" w:tplc="66F071C0">
      <w:start w:val="1"/>
      <w:numFmt w:val="lowerRoman"/>
      <w:lvlText w:val="%9."/>
      <w:lvlJc w:val="right"/>
      <w:pPr>
        <w:ind w:left="6480" w:hanging="180"/>
      </w:pPr>
    </w:lvl>
  </w:abstractNum>
  <w:abstractNum w:abstractNumId="26" w15:restartNumberingAfterBreak="0">
    <w:nsid w:val="637055FF"/>
    <w:multiLevelType w:val="hybridMultilevel"/>
    <w:tmpl w:val="40462902"/>
    <w:lvl w:ilvl="0" w:tplc="AB94DB26">
      <w:start w:val="1"/>
      <w:numFmt w:val="bullet"/>
      <w:lvlText w:val=""/>
      <w:lvlJc w:val="left"/>
      <w:pPr>
        <w:ind w:left="360" w:hanging="360"/>
      </w:pPr>
      <w:rPr>
        <w:rFonts w:ascii="Symbol" w:hAnsi="Symbol" w:hint="default"/>
      </w:rPr>
    </w:lvl>
    <w:lvl w:ilvl="1" w:tplc="BD841C3A">
      <w:start w:val="1"/>
      <w:numFmt w:val="bullet"/>
      <w:lvlText w:val="o"/>
      <w:lvlJc w:val="left"/>
      <w:pPr>
        <w:ind w:left="1080" w:hanging="360"/>
      </w:pPr>
      <w:rPr>
        <w:rFonts w:ascii="Courier New" w:hAnsi="Courier New" w:hint="default"/>
      </w:rPr>
    </w:lvl>
    <w:lvl w:ilvl="2" w:tplc="2AAC6D1A">
      <w:start w:val="1"/>
      <w:numFmt w:val="bullet"/>
      <w:lvlText w:val=""/>
      <w:lvlJc w:val="left"/>
      <w:pPr>
        <w:ind w:left="1800" w:hanging="360"/>
      </w:pPr>
      <w:rPr>
        <w:rFonts w:ascii="Wingdings" w:hAnsi="Wingdings" w:hint="default"/>
      </w:rPr>
    </w:lvl>
    <w:lvl w:ilvl="3" w:tplc="1FC2A856">
      <w:start w:val="1"/>
      <w:numFmt w:val="bullet"/>
      <w:lvlText w:val=""/>
      <w:lvlJc w:val="left"/>
      <w:pPr>
        <w:ind w:left="2520" w:hanging="360"/>
      </w:pPr>
      <w:rPr>
        <w:rFonts w:ascii="Symbol" w:hAnsi="Symbol" w:hint="default"/>
      </w:rPr>
    </w:lvl>
    <w:lvl w:ilvl="4" w:tplc="94F62DA2">
      <w:start w:val="1"/>
      <w:numFmt w:val="bullet"/>
      <w:lvlText w:val="o"/>
      <w:lvlJc w:val="left"/>
      <w:pPr>
        <w:ind w:left="3240" w:hanging="360"/>
      </w:pPr>
      <w:rPr>
        <w:rFonts w:ascii="Courier New" w:hAnsi="Courier New" w:hint="default"/>
      </w:rPr>
    </w:lvl>
    <w:lvl w:ilvl="5" w:tplc="12EE900E">
      <w:start w:val="1"/>
      <w:numFmt w:val="bullet"/>
      <w:lvlText w:val=""/>
      <w:lvlJc w:val="left"/>
      <w:pPr>
        <w:ind w:left="3960" w:hanging="360"/>
      </w:pPr>
      <w:rPr>
        <w:rFonts w:ascii="Wingdings" w:hAnsi="Wingdings" w:hint="default"/>
      </w:rPr>
    </w:lvl>
    <w:lvl w:ilvl="6" w:tplc="FF26F680">
      <w:start w:val="1"/>
      <w:numFmt w:val="bullet"/>
      <w:lvlText w:val=""/>
      <w:lvlJc w:val="left"/>
      <w:pPr>
        <w:ind w:left="4680" w:hanging="360"/>
      </w:pPr>
      <w:rPr>
        <w:rFonts w:ascii="Symbol" w:hAnsi="Symbol" w:hint="default"/>
      </w:rPr>
    </w:lvl>
    <w:lvl w:ilvl="7" w:tplc="2F4E2096">
      <w:start w:val="1"/>
      <w:numFmt w:val="bullet"/>
      <w:lvlText w:val="o"/>
      <w:lvlJc w:val="left"/>
      <w:pPr>
        <w:ind w:left="5400" w:hanging="360"/>
      </w:pPr>
      <w:rPr>
        <w:rFonts w:ascii="Courier New" w:hAnsi="Courier New" w:hint="default"/>
      </w:rPr>
    </w:lvl>
    <w:lvl w:ilvl="8" w:tplc="75B28F28">
      <w:start w:val="1"/>
      <w:numFmt w:val="bullet"/>
      <w:lvlText w:val=""/>
      <w:lvlJc w:val="left"/>
      <w:pPr>
        <w:ind w:left="6120" w:hanging="360"/>
      </w:pPr>
      <w:rPr>
        <w:rFonts w:ascii="Wingdings" w:hAnsi="Wingdings" w:hint="default"/>
      </w:rPr>
    </w:lvl>
  </w:abstractNum>
  <w:abstractNum w:abstractNumId="27" w15:restartNumberingAfterBreak="0">
    <w:nsid w:val="675DCE85"/>
    <w:multiLevelType w:val="hybridMultilevel"/>
    <w:tmpl w:val="D56C2210"/>
    <w:lvl w:ilvl="0" w:tplc="10FE43D8">
      <w:start w:val="1"/>
      <w:numFmt w:val="bullet"/>
      <w:lvlText w:val=""/>
      <w:lvlJc w:val="left"/>
      <w:pPr>
        <w:ind w:left="360" w:hanging="360"/>
      </w:pPr>
      <w:rPr>
        <w:rFonts w:ascii="Symbol" w:hAnsi="Symbol" w:hint="default"/>
      </w:rPr>
    </w:lvl>
    <w:lvl w:ilvl="1" w:tplc="0B6CA5D0">
      <w:start w:val="1"/>
      <w:numFmt w:val="bullet"/>
      <w:lvlText w:val="o"/>
      <w:lvlJc w:val="left"/>
      <w:pPr>
        <w:ind w:left="1080" w:hanging="360"/>
      </w:pPr>
      <w:rPr>
        <w:rFonts w:ascii="Courier New" w:hAnsi="Courier New" w:hint="default"/>
      </w:rPr>
    </w:lvl>
    <w:lvl w:ilvl="2" w:tplc="A9801D6C">
      <w:start w:val="1"/>
      <w:numFmt w:val="bullet"/>
      <w:lvlText w:val=""/>
      <w:lvlJc w:val="left"/>
      <w:pPr>
        <w:ind w:left="1800" w:hanging="360"/>
      </w:pPr>
      <w:rPr>
        <w:rFonts w:ascii="Wingdings" w:hAnsi="Wingdings" w:hint="default"/>
      </w:rPr>
    </w:lvl>
    <w:lvl w:ilvl="3" w:tplc="347A8F02">
      <w:start w:val="1"/>
      <w:numFmt w:val="bullet"/>
      <w:lvlText w:val=""/>
      <w:lvlJc w:val="left"/>
      <w:pPr>
        <w:ind w:left="2520" w:hanging="360"/>
      </w:pPr>
      <w:rPr>
        <w:rFonts w:ascii="Symbol" w:hAnsi="Symbol" w:hint="default"/>
      </w:rPr>
    </w:lvl>
    <w:lvl w:ilvl="4" w:tplc="C2746938">
      <w:start w:val="1"/>
      <w:numFmt w:val="bullet"/>
      <w:lvlText w:val="o"/>
      <w:lvlJc w:val="left"/>
      <w:pPr>
        <w:ind w:left="3240" w:hanging="360"/>
      </w:pPr>
      <w:rPr>
        <w:rFonts w:ascii="Courier New" w:hAnsi="Courier New" w:hint="default"/>
      </w:rPr>
    </w:lvl>
    <w:lvl w:ilvl="5" w:tplc="1CFAEC52">
      <w:start w:val="1"/>
      <w:numFmt w:val="bullet"/>
      <w:lvlText w:val=""/>
      <w:lvlJc w:val="left"/>
      <w:pPr>
        <w:ind w:left="3960" w:hanging="360"/>
      </w:pPr>
      <w:rPr>
        <w:rFonts w:ascii="Wingdings" w:hAnsi="Wingdings" w:hint="default"/>
      </w:rPr>
    </w:lvl>
    <w:lvl w:ilvl="6" w:tplc="AA02B714">
      <w:start w:val="1"/>
      <w:numFmt w:val="bullet"/>
      <w:lvlText w:val=""/>
      <w:lvlJc w:val="left"/>
      <w:pPr>
        <w:ind w:left="4680" w:hanging="360"/>
      </w:pPr>
      <w:rPr>
        <w:rFonts w:ascii="Symbol" w:hAnsi="Symbol" w:hint="default"/>
      </w:rPr>
    </w:lvl>
    <w:lvl w:ilvl="7" w:tplc="EAFED568">
      <w:start w:val="1"/>
      <w:numFmt w:val="bullet"/>
      <w:lvlText w:val="o"/>
      <w:lvlJc w:val="left"/>
      <w:pPr>
        <w:ind w:left="5400" w:hanging="360"/>
      </w:pPr>
      <w:rPr>
        <w:rFonts w:ascii="Courier New" w:hAnsi="Courier New" w:hint="default"/>
      </w:rPr>
    </w:lvl>
    <w:lvl w:ilvl="8" w:tplc="AF04C3D8">
      <w:start w:val="1"/>
      <w:numFmt w:val="bullet"/>
      <w:lvlText w:val=""/>
      <w:lvlJc w:val="left"/>
      <w:pPr>
        <w:ind w:left="6120" w:hanging="360"/>
      </w:pPr>
      <w:rPr>
        <w:rFonts w:ascii="Wingdings" w:hAnsi="Wingdings" w:hint="default"/>
      </w:rPr>
    </w:lvl>
  </w:abstractNum>
  <w:abstractNum w:abstractNumId="28" w15:restartNumberingAfterBreak="0">
    <w:nsid w:val="79370384"/>
    <w:multiLevelType w:val="hybridMultilevel"/>
    <w:tmpl w:val="8F24DE1C"/>
    <w:lvl w:ilvl="0" w:tplc="737E1C76">
      <w:start w:val="1"/>
      <w:numFmt w:val="bullet"/>
      <w:lvlText w:val=""/>
      <w:lvlJc w:val="left"/>
      <w:pPr>
        <w:ind w:left="360" w:hanging="360"/>
      </w:pPr>
      <w:rPr>
        <w:rFonts w:ascii="Symbol" w:hAnsi="Symbol" w:hint="default"/>
      </w:rPr>
    </w:lvl>
    <w:lvl w:ilvl="1" w:tplc="35FA14FC">
      <w:start w:val="1"/>
      <w:numFmt w:val="bullet"/>
      <w:lvlText w:val="o"/>
      <w:lvlJc w:val="left"/>
      <w:pPr>
        <w:ind w:left="1080" w:hanging="360"/>
      </w:pPr>
      <w:rPr>
        <w:rFonts w:ascii="Courier New" w:hAnsi="Courier New" w:hint="default"/>
      </w:rPr>
    </w:lvl>
    <w:lvl w:ilvl="2" w:tplc="8FAC52A0">
      <w:start w:val="1"/>
      <w:numFmt w:val="bullet"/>
      <w:lvlText w:val=""/>
      <w:lvlJc w:val="left"/>
      <w:pPr>
        <w:ind w:left="1800" w:hanging="360"/>
      </w:pPr>
      <w:rPr>
        <w:rFonts w:ascii="Wingdings" w:hAnsi="Wingdings" w:hint="default"/>
      </w:rPr>
    </w:lvl>
    <w:lvl w:ilvl="3" w:tplc="5CCEDD30">
      <w:start w:val="1"/>
      <w:numFmt w:val="bullet"/>
      <w:lvlText w:val=""/>
      <w:lvlJc w:val="left"/>
      <w:pPr>
        <w:ind w:left="2520" w:hanging="360"/>
      </w:pPr>
      <w:rPr>
        <w:rFonts w:ascii="Symbol" w:hAnsi="Symbol" w:hint="default"/>
      </w:rPr>
    </w:lvl>
    <w:lvl w:ilvl="4" w:tplc="3AE85512">
      <w:start w:val="1"/>
      <w:numFmt w:val="bullet"/>
      <w:lvlText w:val="o"/>
      <w:lvlJc w:val="left"/>
      <w:pPr>
        <w:ind w:left="3240" w:hanging="360"/>
      </w:pPr>
      <w:rPr>
        <w:rFonts w:ascii="Courier New" w:hAnsi="Courier New" w:hint="default"/>
      </w:rPr>
    </w:lvl>
    <w:lvl w:ilvl="5" w:tplc="F0022CC0">
      <w:start w:val="1"/>
      <w:numFmt w:val="bullet"/>
      <w:lvlText w:val=""/>
      <w:lvlJc w:val="left"/>
      <w:pPr>
        <w:ind w:left="3960" w:hanging="360"/>
      </w:pPr>
      <w:rPr>
        <w:rFonts w:ascii="Wingdings" w:hAnsi="Wingdings" w:hint="default"/>
      </w:rPr>
    </w:lvl>
    <w:lvl w:ilvl="6" w:tplc="2858324C">
      <w:start w:val="1"/>
      <w:numFmt w:val="bullet"/>
      <w:lvlText w:val=""/>
      <w:lvlJc w:val="left"/>
      <w:pPr>
        <w:ind w:left="4680" w:hanging="360"/>
      </w:pPr>
      <w:rPr>
        <w:rFonts w:ascii="Symbol" w:hAnsi="Symbol" w:hint="default"/>
      </w:rPr>
    </w:lvl>
    <w:lvl w:ilvl="7" w:tplc="EFD2117E">
      <w:start w:val="1"/>
      <w:numFmt w:val="bullet"/>
      <w:lvlText w:val="o"/>
      <w:lvlJc w:val="left"/>
      <w:pPr>
        <w:ind w:left="5400" w:hanging="360"/>
      </w:pPr>
      <w:rPr>
        <w:rFonts w:ascii="Courier New" w:hAnsi="Courier New" w:hint="default"/>
      </w:rPr>
    </w:lvl>
    <w:lvl w:ilvl="8" w:tplc="8A0A33B6">
      <w:start w:val="1"/>
      <w:numFmt w:val="bullet"/>
      <w:lvlText w:val=""/>
      <w:lvlJc w:val="left"/>
      <w:pPr>
        <w:ind w:left="6120" w:hanging="360"/>
      </w:pPr>
      <w:rPr>
        <w:rFonts w:ascii="Wingdings" w:hAnsi="Wingdings" w:hint="default"/>
      </w:rPr>
    </w:lvl>
  </w:abstractNum>
  <w:abstractNum w:abstractNumId="29" w15:restartNumberingAfterBreak="0">
    <w:nsid w:val="7CDC676B"/>
    <w:multiLevelType w:val="hybridMultilevel"/>
    <w:tmpl w:val="D8F0EC60"/>
    <w:lvl w:ilvl="0" w:tplc="E0BE6666">
      <w:start w:val="1"/>
      <w:numFmt w:val="bullet"/>
      <w:lvlText w:val=""/>
      <w:lvlJc w:val="left"/>
      <w:pPr>
        <w:ind w:left="360" w:hanging="360"/>
      </w:pPr>
      <w:rPr>
        <w:rFonts w:ascii="Symbol" w:hAnsi="Symbol" w:hint="default"/>
      </w:rPr>
    </w:lvl>
    <w:lvl w:ilvl="1" w:tplc="BAB2C118">
      <w:start w:val="1"/>
      <w:numFmt w:val="bullet"/>
      <w:lvlText w:val="o"/>
      <w:lvlJc w:val="left"/>
      <w:pPr>
        <w:ind w:left="1080" w:hanging="360"/>
      </w:pPr>
      <w:rPr>
        <w:rFonts w:ascii="Courier New" w:hAnsi="Courier New" w:hint="default"/>
      </w:rPr>
    </w:lvl>
    <w:lvl w:ilvl="2" w:tplc="3DD690F4">
      <w:start w:val="1"/>
      <w:numFmt w:val="bullet"/>
      <w:lvlText w:val=""/>
      <w:lvlJc w:val="left"/>
      <w:pPr>
        <w:ind w:left="1800" w:hanging="360"/>
      </w:pPr>
      <w:rPr>
        <w:rFonts w:ascii="Wingdings" w:hAnsi="Wingdings" w:hint="default"/>
      </w:rPr>
    </w:lvl>
    <w:lvl w:ilvl="3" w:tplc="6E52D02C">
      <w:start w:val="1"/>
      <w:numFmt w:val="bullet"/>
      <w:lvlText w:val=""/>
      <w:lvlJc w:val="left"/>
      <w:pPr>
        <w:ind w:left="2520" w:hanging="360"/>
      </w:pPr>
      <w:rPr>
        <w:rFonts w:ascii="Symbol" w:hAnsi="Symbol" w:hint="default"/>
      </w:rPr>
    </w:lvl>
    <w:lvl w:ilvl="4" w:tplc="DE889D22">
      <w:start w:val="1"/>
      <w:numFmt w:val="bullet"/>
      <w:lvlText w:val="o"/>
      <w:lvlJc w:val="left"/>
      <w:pPr>
        <w:ind w:left="3240" w:hanging="360"/>
      </w:pPr>
      <w:rPr>
        <w:rFonts w:ascii="Courier New" w:hAnsi="Courier New" w:hint="default"/>
      </w:rPr>
    </w:lvl>
    <w:lvl w:ilvl="5" w:tplc="873803DA">
      <w:start w:val="1"/>
      <w:numFmt w:val="bullet"/>
      <w:lvlText w:val=""/>
      <w:lvlJc w:val="left"/>
      <w:pPr>
        <w:ind w:left="3960" w:hanging="360"/>
      </w:pPr>
      <w:rPr>
        <w:rFonts w:ascii="Wingdings" w:hAnsi="Wingdings" w:hint="default"/>
      </w:rPr>
    </w:lvl>
    <w:lvl w:ilvl="6" w:tplc="321E2C76">
      <w:start w:val="1"/>
      <w:numFmt w:val="bullet"/>
      <w:lvlText w:val=""/>
      <w:lvlJc w:val="left"/>
      <w:pPr>
        <w:ind w:left="4680" w:hanging="360"/>
      </w:pPr>
      <w:rPr>
        <w:rFonts w:ascii="Symbol" w:hAnsi="Symbol" w:hint="default"/>
      </w:rPr>
    </w:lvl>
    <w:lvl w:ilvl="7" w:tplc="098CBCA2">
      <w:start w:val="1"/>
      <w:numFmt w:val="bullet"/>
      <w:lvlText w:val="o"/>
      <w:lvlJc w:val="left"/>
      <w:pPr>
        <w:ind w:left="5400" w:hanging="360"/>
      </w:pPr>
      <w:rPr>
        <w:rFonts w:ascii="Courier New" w:hAnsi="Courier New" w:hint="default"/>
      </w:rPr>
    </w:lvl>
    <w:lvl w:ilvl="8" w:tplc="2EDCF4A6">
      <w:start w:val="1"/>
      <w:numFmt w:val="bullet"/>
      <w:lvlText w:val=""/>
      <w:lvlJc w:val="left"/>
      <w:pPr>
        <w:ind w:left="6120" w:hanging="360"/>
      </w:pPr>
      <w:rPr>
        <w:rFonts w:ascii="Wingdings" w:hAnsi="Wingdings" w:hint="default"/>
      </w:rPr>
    </w:lvl>
  </w:abstractNum>
  <w:abstractNum w:abstractNumId="30" w15:restartNumberingAfterBreak="0">
    <w:nsid w:val="7E4CE0D6"/>
    <w:multiLevelType w:val="hybridMultilevel"/>
    <w:tmpl w:val="21BC8890"/>
    <w:lvl w:ilvl="0" w:tplc="87B0D4D6">
      <w:start w:val="1"/>
      <w:numFmt w:val="bullet"/>
      <w:lvlText w:val=""/>
      <w:lvlJc w:val="left"/>
      <w:pPr>
        <w:ind w:left="360" w:hanging="360"/>
      </w:pPr>
      <w:rPr>
        <w:rFonts w:ascii="Symbol" w:hAnsi="Symbol" w:hint="default"/>
      </w:rPr>
    </w:lvl>
    <w:lvl w:ilvl="1" w:tplc="9EFA7DD8">
      <w:start w:val="1"/>
      <w:numFmt w:val="bullet"/>
      <w:lvlText w:val="o"/>
      <w:lvlJc w:val="left"/>
      <w:pPr>
        <w:ind w:left="1080" w:hanging="360"/>
      </w:pPr>
      <w:rPr>
        <w:rFonts w:ascii="Courier New" w:hAnsi="Courier New" w:hint="default"/>
      </w:rPr>
    </w:lvl>
    <w:lvl w:ilvl="2" w:tplc="2530FEDE">
      <w:start w:val="1"/>
      <w:numFmt w:val="bullet"/>
      <w:lvlText w:val=""/>
      <w:lvlJc w:val="left"/>
      <w:pPr>
        <w:ind w:left="1800" w:hanging="360"/>
      </w:pPr>
      <w:rPr>
        <w:rFonts w:ascii="Wingdings" w:hAnsi="Wingdings" w:hint="default"/>
      </w:rPr>
    </w:lvl>
    <w:lvl w:ilvl="3" w:tplc="3BC099DE">
      <w:start w:val="1"/>
      <w:numFmt w:val="bullet"/>
      <w:lvlText w:val=""/>
      <w:lvlJc w:val="left"/>
      <w:pPr>
        <w:ind w:left="2520" w:hanging="360"/>
      </w:pPr>
      <w:rPr>
        <w:rFonts w:ascii="Symbol" w:hAnsi="Symbol" w:hint="default"/>
      </w:rPr>
    </w:lvl>
    <w:lvl w:ilvl="4" w:tplc="3E965E70">
      <w:start w:val="1"/>
      <w:numFmt w:val="bullet"/>
      <w:lvlText w:val="o"/>
      <w:lvlJc w:val="left"/>
      <w:pPr>
        <w:ind w:left="3240" w:hanging="360"/>
      </w:pPr>
      <w:rPr>
        <w:rFonts w:ascii="Courier New" w:hAnsi="Courier New" w:hint="default"/>
      </w:rPr>
    </w:lvl>
    <w:lvl w:ilvl="5" w:tplc="71789024">
      <w:start w:val="1"/>
      <w:numFmt w:val="bullet"/>
      <w:lvlText w:val=""/>
      <w:lvlJc w:val="left"/>
      <w:pPr>
        <w:ind w:left="3960" w:hanging="360"/>
      </w:pPr>
      <w:rPr>
        <w:rFonts w:ascii="Wingdings" w:hAnsi="Wingdings" w:hint="default"/>
      </w:rPr>
    </w:lvl>
    <w:lvl w:ilvl="6" w:tplc="5F246B20">
      <w:start w:val="1"/>
      <w:numFmt w:val="bullet"/>
      <w:lvlText w:val=""/>
      <w:lvlJc w:val="left"/>
      <w:pPr>
        <w:ind w:left="4680" w:hanging="360"/>
      </w:pPr>
      <w:rPr>
        <w:rFonts w:ascii="Symbol" w:hAnsi="Symbol" w:hint="default"/>
      </w:rPr>
    </w:lvl>
    <w:lvl w:ilvl="7" w:tplc="31EC972E">
      <w:start w:val="1"/>
      <w:numFmt w:val="bullet"/>
      <w:lvlText w:val="o"/>
      <w:lvlJc w:val="left"/>
      <w:pPr>
        <w:ind w:left="5400" w:hanging="360"/>
      </w:pPr>
      <w:rPr>
        <w:rFonts w:ascii="Courier New" w:hAnsi="Courier New" w:hint="default"/>
      </w:rPr>
    </w:lvl>
    <w:lvl w:ilvl="8" w:tplc="4238D73A">
      <w:start w:val="1"/>
      <w:numFmt w:val="bullet"/>
      <w:lvlText w:val=""/>
      <w:lvlJc w:val="left"/>
      <w:pPr>
        <w:ind w:left="6120" w:hanging="360"/>
      </w:pPr>
      <w:rPr>
        <w:rFonts w:ascii="Wingdings" w:hAnsi="Wingdings" w:hint="default"/>
      </w:rPr>
    </w:lvl>
  </w:abstractNum>
  <w:abstractNum w:abstractNumId="31" w15:restartNumberingAfterBreak="0">
    <w:nsid w:val="7FFC4329"/>
    <w:multiLevelType w:val="hybridMultilevel"/>
    <w:tmpl w:val="AB2E9704"/>
    <w:lvl w:ilvl="0" w:tplc="26667952">
      <w:start w:val="1"/>
      <w:numFmt w:val="decimal"/>
      <w:lvlText w:val="%1."/>
      <w:lvlJc w:val="left"/>
      <w:pPr>
        <w:ind w:left="643"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025602">
    <w:abstractNumId w:val="29"/>
  </w:num>
  <w:num w:numId="2" w16cid:durableId="1548175197">
    <w:abstractNumId w:val="14"/>
  </w:num>
  <w:num w:numId="3" w16cid:durableId="558980294">
    <w:abstractNumId w:val="0"/>
  </w:num>
  <w:num w:numId="4" w16cid:durableId="161703060">
    <w:abstractNumId w:val="6"/>
  </w:num>
  <w:num w:numId="5" w16cid:durableId="784470982">
    <w:abstractNumId w:val="11"/>
  </w:num>
  <w:num w:numId="6" w16cid:durableId="532691122">
    <w:abstractNumId w:val="18"/>
  </w:num>
  <w:num w:numId="7" w16cid:durableId="1868062289">
    <w:abstractNumId w:val="1"/>
  </w:num>
  <w:num w:numId="8" w16cid:durableId="464007794">
    <w:abstractNumId w:val="28"/>
  </w:num>
  <w:num w:numId="9" w16cid:durableId="1170021958">
    <w:abstractNumId w:val="22"/>
  </w:num>
  <w:num w:numId="10" w16cid:durableId="1630208832">
    <w:abstractNumId w:val="26"/>
  </w:num>
  <w:num w:numId="11" w16cid:durableId="768044718">
    <w:abstractNumId w:val="4"/>
  </w:num>
  <w:num w:numId="12" w16cid:durableId="233244478">
    <w:abstractNumId w:val="21"/>
  </w:num>
  <w:num w:numId="13" w16cid:durableId="1674918392">
    <w:abstractNumId w:val="17"/>
  </w:num>
  <w:num w:numId="14" w16cid:durableId="2136487341">
    <w:abstractNumId w:val="7"/>
  </w:num>
  <w:num w:numId="15" w16cid:durableId="949241098">
    <w:abstractNumId w:val="23"/>
  </w:num>
  <w:num w:numId="16" w16cid:durableId="1859466230">
    <w:abstractNumId w:val="19"/>
  </w:num>
  <w:num w:numId="17" w16cid:durableId="1817405753">
    <w:abstractNumId w:val="5"/>
  </w:num>
  <w:num w:numId="18" w16cid:durableId="20590195">
    <w:abstractNumId w:val="13"/>
  </w:num>
  <w:num w:numId="19" w16cid:durableId="1853185579">
    <w:abstractNumId w:val="27"/>
  </w:num>
  <w:num w:numId="20" w16cid:durableId="489635006">
    <w:abstractNumId w:val="8"/>
  </w:num>
  <w:num w:numId="21" w16cid:durableId="171800503">
    <w:abstractNumId w:val="16"/>
  </w:num>
  <w:num w:numId="22" w16cid:durableId="657536522">
    <w:abstractNumId w:val="2"/>
  </w:num>
  <w:num w:numId="23" w16cid:durableId="1043091025">
    <w:abstractNumId w:val="20"/>
  </w:num>
  <w:num w:numId="24" w16cid:durableId="1721443524">
    <w:abstractNumId w:val="15"/>
  </w:num>
  <w:num w:numId="25" w16cid:durableId="1368917379">
    <w:abstractNumId w:val="30"/>
  </w:num>
  <w:num w:numId="26" w16cid:durableId="120198634">
    <w:abstractNumId w:val="12"/>
  </w:num>
  <w:num w:numId="27" w16cid:durableId="1982072501">
    <w:abstractNumId w:val="25"/>
  </w:num>
  <w:num w:numId="28" w16cid:durableId="1119646163">
    <w:abstractNumId w:val="31"/>
  </w:num>
  <w:num w:numId="29" w16cid:durableId="1566379116">
    <w:abstractNumId w:val="9"/>
  </w:num>
  <w:num w:numId="30" w16cid:durableId="1494908119">
    <w:abstractNumId w:val="3"/>
  </w:num>
  <w:num w:numId="31" w16cid:durableId="931011872">
    <w:abstractNumId w:val="10"/>
  </w:num>
  <w:num w:numId="32" w16cid:durableId="17928184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74364B"/>
    <w:rsid w:val="0002770E"/>
    <w:rsid w:val="00050C03"/>
    <w:rsid w:val="00065704"/>
    <w:rsid w:val="000B78B0"/>
    <w:rsid w:val="001C558E"/>
    <w:rsid w:val="00227824"/>
    <w:rsid w:val="0023290F"/>
    <w:rsid w:val="00251907"/>
    <w:rsid w:val="00251CE3"/>
    <w:rsid w:val="00266673"/>
    <w:rsid w:val="002B6D19"/>
    <w:rsid w:val="00303C32"/>
    <w:rsid w:val="00364D88"/>
    <w:rsid w:val="00380223"/>
    <w:rsid w:val="003F52ED"/>
    <w:rsid w:val="00434E49"/>
    <w:rsid w:val="00437C0F"/>
    <w:rsid w:val="00512747"/>
    <w:rsid w:val="00541593"/>
    <w:rsid w:val="005637ED"/>
    <w:rsid w:val="005A06D9"/>
    <w:rsid w:val="005A4C6F"/>
    <w:rsid w:val="005E35BD"/>
    <w:rsid w:val="005E69B0"/>
    <w:rsid w:val="005F32F8"/>
    <w:rsid w:val="00610794"/>
    <w:rsid w:val="006704A2"/>
    <w:rsid w:val="006F20CA"/>
    <w:rsid w:val="0070671A"/>
    <w:rsid w:val="007B3B6F"/>
    <w:rsid w:val="007E6DA7"/>
    <w:rsid w:val="00806EBA"/>
    <w:rsid w:val="00986449"/>
    <w:rsid w:val="009977A7"/>
    <w:rsid w:val="009A64CF"/>
    <w:rsid w:val="009C51D5"/>
    <w:rsid w:val="00A268E4"/>
    <w:rsid w:val="00A348ED"/>
    <w:rsid w:val="00A42C30"/>
    <w:rsid w:val="00AC6A10"/>
    <w:rsid w:val="00B5595A"/>
    <w:rsid w:val="00B57BF8"/>
    <w:rsid w:val="00BA7D3B"/>
    <w:rsid w:val="00C11A83"/>
    <w:rsid w:val="00D0691F"/>
    <w:rsid w:val="00D73344"/>
    <w:rsid w:val="00DD7A36"/>
    <w:rsid w:val="00E14D58"/>
    <w:rsid w:val="00E3287F"/>
    <w:rsid w:val="00ED1029"/>
    <w:rsid w:val="00EF6D3D"/>
    <w:rsid w:val="00F27607"/>
    <w:rsid w:val="00F72A66"/>
    <w:rsid w:val="00F9680E"/>
    <w:rsid w:val="00FE0902"/>
    <w:rsid w:val="00FE7240"/>
    <w:rsid w:val="0201DB50"/>
    <w:rsid w:val="02052A99"/>
    <w:rsid w:val="058542A1"/>
    <w:rsid w:val="059C813E"/>
    <w:rsid w:val="07A78F42"/>
    <w:rsid w:val="07E0EEE6"/>
    <w:rsid w:val="09023953"/>
    <w:rsid w:val="095FF119"/>
    <w:rsid w:val="09B671D4"/>
    <w:rsid w:val="0C01F3F3"/>
    <w:rsid w:val="0C0F25B3"/>
    <w:rsid w:val="0E2C0D03"/>
    <w:rsid w:val="1095D23F"/>
    <w:rsid w:val="134B042F"/>
    <w:rsid w:val="1398C2BE"/>
    <w:rsid w:val="146F13D9"/>
    <w:rsid w:val="147ADD14"/>
    <w:rsid w:val="16469714"/>
    <w:rsid w:val="1669235C"/>
    <w:rsid w:val="17A8C970"/>
    <w:rsid w:val="18CF4510"/>
    <w:rsid w:val="19AAA935"/>
    <w:rsid w:val="19FCF848"/>
    <w:rsid w:val="1B2EC85E"/>
    <w:rsid w:val="1CE722DA"/>
    <w:rsid w:val="1E406EE9"/>
    <w:rsid w:val="1F3DE24C"/>
    <w:rsid w:val="204196BA"/>
    <w:rsid w:val="22A147F4"/>
    <w:rsid w:val="23811753"/>
    <w:rsid w:val="2442C0F4"/>
    <w:rsid w:val="24C1536A"/>
    <w:rsid w:val="24E064B9"/>
    <w:rsid w:val="2562C14F"/>
    <w:rsid w:val="25D9A9F6"/>
    <w:rsid w:val="27B634A0"/>
    <w:rsid w:val="27FA6436"/>
    <w:rsid w:val="27FAACA5"/>
    <w:rsid w:val="2855FC92"/>
    <w:rsid w:val="28B903B0"/>
    <w:rsid w:val="28D2DC45"/>
    <w:rsid w:val="2AE2F3FB"/>
    <w:rsid w:val="2AE876F5"/>
    <w:rsid w:val="2B0A1449"/>
    <w:rsid w:val="2B49FF91"/>
    <w:rsid w:val="2D773B98"/>
    <w:rsid w:val="2E0C2E09"/>
    <w:rsid w:val="2E563A45"/>
    <w:rsid w:val="2F4D973A"/>
    <w:rsid w:val="318652E7"/>
    <w:rsid w:val="3355FF12"/>
    <w:rsid w:val="34706190"/>
    <w:rsid w:val="347EC11C"/>
    <w:rsid w:val="34F3F347"/>
    <w:rsid w:val="35D9006E"/>
    <w:rsid w:val="368FA578"/>
    <w:rsid w:val="36BF8F68"/>
    <w:rsid w:val="37802DC0"/>
    <w:rsid w:val="37AC9298"/>
    <w:rsid w:val="37F2C6AA"/>
    <w:rsid w:val="3959DDCD"/>
    <w:rsid w:val="3A3415BD"/>
    <w:rsid w:val="3AAC62D9"/>
    <w:rsid w:val="3B297339"/>
    <w:rsid w:val="3BF4D50D"/>
    <w:rsid w:val="3D6B0F49"/>
    <w:rsid w:val="3E17F7EE"/>
    <w:rsid w:val="40C3DB1C"/>
    <w:rsid w:val="40EAD562"/>
    <w:rsid w:val="415173AF"/>
    <w:rsid w:val="42841875"/>
    <w:rsid w:val="431207CA"/>
    <w:rsid w:val="439B2DF5"/>
    <w:rsid w:val="45AFBFCD"/>
    <w:rsid w:val="45E5E7B8"/>
    <w:rsid w:val="46C037D2"/>
    <w:rsid w:val="46C40B99"/>
    <w:rsid w:val="4789C1D5"/>
    <w:rsid w:val="482B627D"/>
    <w:rsid w:val="48871C79"/>
    <w:rsid w:val="491B9C80"/>
    <w:rsid w:val="49644ED4"/>
    <w:rsid w:val="49714F3E"/>
    <w:rsid w:val="4976E6B8"/>
    <w:rsid w:val="4A21F681"/>
    <w:rsid w:val="4ECFEC74"/>
    <w:rsid w:val="503C42D7"/>
    <w:rsid w:val="5174364B"/>
    <w:rsid w:val="5176FF10"/>
    <w:rsid w:val="526D4315"/>
    <w:rsid w:val="53BD3214"/>
    <w:rsid w:val="53FB763F"/>
    <w:rsid w:val="545C3845"/>
    <w:rsid w:val="5583E89E"/>
    <w:rsid w:val="558E3B64"/>
    <w:rsid w:val="56305390"/>
    <w:rsid w:val="567AE2FB"/>
    <w:rsid w:val="56F87A8A"/>
    <w:rsid w:val="5756CA5F"/>
    <w:rsid w:val="577C97E2"/>
    <w:rsid w:val="57BB2926"/>
    <w:rsid w:val="59344A9E"/>
    <w:rsid w:val="59A2306A"/>
    <w:rsid w:val="5B9E4B2B"/>
    <w:rsid w:val="5C0400D6"/>
    <w:rsid w:val="5DA8D782"/>
    <w:rsid w:val="5E0678C1"/>
    <w:rsid w:val="5ECFA9AD"/>
    <w:rsid w:val="5FE00813"/>
    <w:rsid w:val="60C45190"/>
    <w:rsid w:val="62B53C80"/>
    <w:rsid w:val="63C2788D"/>
    <w:rsid w:val="63C49E99"/>
    <w:rsid w:val="64984FCD"/>
    <w:rsid w:val="65DF0784"/>
    <w:rsid w:val="671D3DD9"/>
    <w:rsid w:val="6779EFF6"/>
    <w:rsid w:val="67C0FF3C"/>
    <w:rsid w:val="680DF413"/>
    <w:rsid w:val="69B500BC"/>
    <w:rsid w:val="6A3D1A03"/>
    <w:rsid w:val="6A82B2F8"/>
    <w:rsid w:val="6AF59B43"/>
    <w:rsid w:val="6C709CDB"/>
    <w:rsid w:val="6CA76BFB"/>
    <w:rsid w:val="6D1D53FD"/>
    <w:rsid w:val="6D200CDD"/>
    <w:rsid w:val="6E07E1F8"/>
    <w:rsid w:val="7032E127"/>
    <w:rsid w:val="71D4C6EB"/>
    <w:rsid w:val="76276FC4"/>
    <w:rsid w:val="76EA680D"/>
    <w:rsid w:val="78C158EB"/>
    <w:rsid w:val="7AFF3999"/>
    <w:rsid w:val="7EAD8C88"/>
    <w:rsid w:val="7F20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64B"/>
  <w15:chartTrackingRefBased/>
  <w15:docId w15:val="{01128852-2F43-4316-866A-666B7568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2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437C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3F52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52E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B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6673"/>
    <w:rPr>
      <w:color w:val="605E5C"/>
      <w:shd w:val="clear" w:color="auto" w:fill="E1DFDD"/>
    </w:rPr>
  </w:style>
  <w:style w:type="character" w:styleId="Strong">
    <w:name w:val="Strong"/>
    <w:basedOn w:val="DefaultParagraphFont"/>
    <w:uiPriority w:val="22"/>
    <w:qFormat/>
    <w:rsid w:val="00986449"/>
    <w:rPr>
      <w:b/>
      <w:bCs/>
    </w:rPr>
  </w:style>
  <w:style w:type="paragraph" w:styleId="NormalWeb">
    <w:name w:val="Normal (Web)"/>
    <w:basedOn w:val="Normal"/>
    <w:uiPriority w:val="99"/>
    <w:semiHidden/>
    <w:unhideWhenUsed/>
    <w:rsid w:val="0098644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437C0F"/>
    <w:rPr>
      <w:rFonts w:asciiTheme="majorHAnsi" w:eastAsiaTheme="majorEastAsia" w:hAnsiTheme="majorHAnsi" w:cstheme="majorBidi"/>
      <w:color w:val="2F5496" w:themeColor="accent1" w:themeShade="BF"/>
    </w:rPr>
  </w:style>
  <w:style w:type="paragraph" w:customStyle="1" w:styleId="vccustomheading">
    <w:name w:val="vc_custom_heading"/>
    <w:basedOn w:val="Normal"/>
    <w:rsid w:val="00437C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850">
      <w:bodyDiv w:val="1"/>
      <w:marLeft w:val="0"/>
      <w:marRight w:val="0"/>
      <w:marTop w:val="0"/>
      <w:marBottom w:val="0"/>
      <w:divBdr>
        <w:top w:val="none" w:sz="0" w:space="0" w:color="auto"/>
        <w:left w:val="none" w:sz="0" w:space="0" w:color="auto"/>
        <w:bottom w:val="none" w:sz="0" w:space="0" w:color="auto"/>
        <w:right w:val="none" w:sz="0" w:space="0" w:color="auto"/>
      </w:divBdr>
    </w:div>
    <w:div w:id="139737341">
      <w:bodyDiv w:val="1"/>
      <w:marLeft w:val="0"/>
      <w:marRight w:val="0"/>
      <w:marTop w:val="0"/>
      <w:marBottom w:val="0"/>
      <w:divBdr>
        <w:top w:val="none" w:sz="0" w:space="0" w:color="auto"/>
        <w:left w:val="none" w:sz="0" w:space="0" w:color="auto"/>
        <w:bottom w:val="none" w:sz="0" w:space="0" w:color="auto"/>
        <w:right w:val="none" w:sz="0" w:space="0" w:color="auto"/>
      </w:divBdr>
    </w:div>
    <w:div w:id="141193674">
      <w:bodyDiv w:val="1"/>
      <w:marLeft w:val="0"/>
      <w:marRight w:val="0"/>
      <w:marTop w:val="0"/>
      <w:marBottom w:val="0"/>
      <w:divBdr>
        <w:top w:val="none" w:sz="0" w:space="0" w:color="auto"/>
        <w:left w:val="none" w:sz="0" w:space="0" w:color="auto"/>
        <w:bottom w:val="none" w:sz="0" w:space="0" w:color="auto"/>
        <w:right w:val="none" w:sz="0" w:space="0" w:color="auto"/>
      </w:divBdr>
      <w:divsChild>
        <w:div w:id="530918600">
          <w:marLeft w:val="0"/>
          <w:marRight w:val="0"/>
          <w:marTop w:val="0"/>
          <w:marBottom w:val="300"/>
          <w:divBdr>
            <w:top w:val="none" w:sz="0" w:space="0" w:color="auto"/>
            <w:left w:val="none" w:sz="0" w:space="0" w:color="auto"/>
            <w:bottom w:val="none" w:sz="0" w:space="0" w:color="auto"/>
            <w:right w:val="none" w:sz="0" w:space="0" w:color="auto"/>
          </w:divBdr>
          <w:divsChild>
            <w:div w:id="19339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145">
      <w:bodyDiv w:val="1"/>
      <w:marLeft w:val="0"/>
      <w:marRight w:val="0"/>
      <w:marTop w:val="0"/>
      <w:marBottom w:val="0"/>
      <w:divBdr>
        <w:top w:val="none" w:sz="0" w:space="0" w:color="auto"/>
        <w:left w:val="none" w:sz="0" w:space="0" w:color="auto"/>
        <w:bottom w:val="none" w:sz="0" w:space="0" w:color="auto"/>
        <w:right w:val="none" w:sz="0" w:space="0" w:color="auto"/>
      </w:divBdr>
    </w:div>
    <w:div w:id="248465414">
      <w:bodyDiv w:val="1"/>
      <w:marLeft w:val="0"/>
      <w:marRight w:val="0"/>
      <w:marTop w:val="0"/>
      <w:marBottom w:val="0"/>
      <w:divBdr>
        <w:top w:val="none" w:sz="0" w:space="0" w:color="auto"/>
        <w:left w:val="none" w:sz="0" w:space="0" w:color="auto"/>
        <w:bottom w:val="none" w:sz="0" w:space="0" w:color="auto"/>
        <w:right w:val="none" w:sz="0" w:space="0" w:color="auto"/>
      </w:divBdr>
    </w:div>
    <w:div w:id="532814527">
      <w:bodyDiv w:val="1"/>
      <w:marLeft w:val="0"/>
      <w:marRight w:val="0"/>
      <w:marTop w:val="0"/>
      <w:marBottom w:val="0"/>
      <w:divBdr>
        <w:top w:val="none" w:sz="0" w:space="0" w:color="auto"/>
        <w:left w:val="none" w:sz="0" w:space="0" w:color="auto"/>
        <w:bottom w:val="none" w:sz="0" w:space="0" w:color="auto"/>
        <w:right w:val="none" w:sz="0" w:space="0" w:color="auto"/>
      </w:divBdr>
    </w:div>
    <w:div w:id="946352953">
      <w:bodyDiv w:val="1"/>
      <w:marLeft w:val="0"/>
      <w:marRight w:val="0"/>
      <w:marTop w:val="0"/>
      <w:marBottom w:val="0"/>
      <w:divBdr>
        <w:top w:val="none" w:sz="0" w:space="0" w:color="auto"/>
        <w:left w:val="none" w:sz="0" w:space="0" w:color="auto"/>
        <w:bottom w:val="none" w:sz="0" w:space="0" w:color="auto"/>
        <w:right w:val="none" w:sz="0" w:space="0" w:color="auto"/>
      </w:divBdr>
    </w:div>
    <w:div w:id="982662435">
      <w:bodyDiv w:val="1"/>
      <w:marLeft w:val="0"/>
      <w:marRight w:val="0"/>
      <w:marTop w:val="0"/>
      <w:marBottom w:val="0"/>
      <w:divBdr>
        <w:top w:val="none" w:sz="0" w:space="0" w:color="auto"/>
        <w:left w:val="none" w:sz="0" w:space="0" w:color="auto"/>
        <w:bottom w:val="none" w:sz="0" w:space="0" w:color="auto"/>
        <w:right w:val="none" w:sz="0" w:space="0" w:color="auto"/>
      </w:divBdr>
    </w:div>
    <w:div w:id="992296289">
      <w:bodyDiv w:val="1"/>
      <w:marLeft w:val="0"/>
      <w:marRight w:val="0"/>
      <w:marTop w:val="0"/>
      <w:marBottom w:val="0"/>
      <w:divBdr>
        <w:top w:val="none" w:sz="0" w:space="0" w:color="auto"/>
        <w:left w:val="none" w:sz="0" w:space="0" w:color="auto"/>
        <w:bottom w:val="none" w:sz="0" w:space="0" w:color="auto"/>
        <w:right w:val="none" w:sz="0" w:space="0" w:color="auto"/>
      </w:divBdr>
    </w:div>
    <w:div w:id="1562523735">
      <w:bodyDiv w:val="1"/>
      <w:marLeft w:val="0"/>
      <w:marRight w:val="0"/>
      <w:marTop w:val="0"/>
      <w:marBottom w:val="0"/>
      <w:divBdr>
        <w:top w:val="none" w:sz="0" w:space="0" w:color="auto"/>
        <w:left w:val="none" w:sz="0" w:space="0" w:color="auto"/>
        <w:bottom w:val="none" w:sz="0" w:space="0" w:color="auto"/>
        <w:right w:val="none" w:sz="0" w:space="0" w:color="auto"/>
      </w:divBdr>
    </w:div>
    <w:div w:id="1926500739">
      <w:bodyDiv w:val="1"/>
      <w:marLeft w:val="0"/>
      <w:marRight w:val="0"/>
      <w:marTop w:val="0"/>
      <w:marBottom w:val="0"/>
      <w:divBdr>
        <w:top w:val="none" w:sz="0" w:space="0" w:color="auto"/>
        <w:left w:val="none" w:sz="0" w:space="0" w:color="auto"/>
        <w:bottom w:val="none" w:sz="0" w:space="0" w:color="auto"/>
        <w:right w:val="none" w:sz="0" w:space="0" w:color="auto"/>
      </w:divBdr>
    </w:div>
    <w:div w:id="1930305012">
      <w:bodyDiv w:val="1"/>
      <w:marLeft w:val="0"/>
      <w:marRight w:val="0"/>
      <w:marTop w:val="0"/>
      <w:marBottom w:val="0"/>
      <w:divBdr>
        <w:top w:val="none" w:sz="0" w:space="0" w:color="auto"/>
        <w:left w:val="none" w:sz="0" w:space="0" w:color="auto"/>
        <w:bottom w:val="none" w:sz="0" w:space="0" w:color="auto"/>
        <w:right w:val="none" w:sz="0" w:space="0" w:color="auto"/>
      </w:divBdr>
      <w:divsChild>
        <w:div w:id="352994755">
          <w:marLeft w:val="0"/>
          <w:marRight w:val="0"/>
          <w:marTop w:val="0"/>
          <w:marBottom w:val="0"/>
          <w:divBdr>
            <w:top w:val="none" w:sz="0" w:space="0" w:color="auto"/>
            <w:left w:val="none" w:sz="0" w:space="0" w:color="auto"/>
            <w:bottom w:val="none" w:sz="0" w:space="0" w:color="auto"/>
            <w:right w:val="none" w:sz="0" w:space="0" w:color="auto"/>
          </w:divBdr>
        </w:div>
      </w:divsChild>
    </w:div>
    <w:div w:id="20121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h.org.uk/financial-support/" TargetMode="External"/><Relationship Id="rId18" Type="http://schemas.openxmlformats.org/officeDocument/2006/relationships/hyperlink" Target="https://www.1stformations.co.uk/business-scholarship/" TargetMode="External"/><Relationship Id="rId26" Type="http://schemas.openxmlformats.org/officeDocument/2006/relationships/hyperlink" Target="https://singhbarrister.co.uk/current-bar-scholarships" TargetMode="External"/><Relationship Id="rId39" Type="http://schemas.openxmlformats.org/officeDocument/2006/relationships/hyperlink" Target="https://www.scholarshipdesk.com/" TargetMode="External"/><Relationship Id="rId21" Type="http://schemas.openxmlformats.org/officeDocument/2006/relationships/hyperlink" Target="https://www.studenthealthassociation.co.uk/bursaries/" TargetMode="External"/><Relationship Id="rId34" Type="http://schemas.openxmlformats.org/officeDocument/2006/relationships/hyperlink" Target="https://www.swtrust.org.uk/the-scholarship-supported-by-the-marks-family-charitable-foundation.htm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wtrust.org.uk/apply-for-a-grant.html" TargetMode="External"/><Relationship Id="rId29" Type="http://schemas.openxmlformats.org/officeDocument/2006/relationships/hyperlink" Target="mailto:info@leche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hfis.org.uk/" TargetMode="External"/><Relationship Id="rId24" Type="http://schemas.openxmlformats.org/officeDocument/2006/relationships/hyperlink" Target="https://buildyourfuture.withgoogle.com/scholarships/google-students-with-disabilities-scholarship" TargetMode="External"/><Relationship Id="rId32" Type="http://schemas.openxmlformats.org/officeDocument/2006/relationships/hyperlink" Target="https://www.ffwg.org.uk/grants-bursaries-fellowships/" TargetMode="External"/><Relationship Id="rId37" Type="http://schemas.openxmlformats.org/officeDocument/2006/relationships/hyperlink" Target="https://www.turn2us.org.uk/Find-Benefits-Grants" TargetMode="External"/><Relationship Id="rId40" Type="http://schemas.openxmlformats.org/officeDocument/2006/relationships/hyperlink" Target="https://study-uk.britishcouncil.org/scholarship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ilchristgrants.org.uk/grants-to-individuals.html" TargetMode="External"/><Relationship Id="rId23" Type="http://schemas.openxmlformats.org/officeDocument/2006/relationships/hyperlink" Target="https://buildyourfuture.withgoogle.com/scholarships/generation-google-scholarship-emea" TargetMode="External"/><Relationship Id="rId28" Type="http://schemas.openxmlformats.org/officeDocument/2006/relationships/hyperlink" Target="https://www.the-sidney-perry-foundation.co.uk/contact-and-application-form/" TargetMode="External"/><Relationship Id="rId36" Type="http://schemas.openxmlformats.org/officeDocument/2006/relationships/hyperlink" Target="http://www.foreignstudents.com/universities/scholarships" TargetMode="External"/><Relationship Id="rId10" Type="http://schemas.openxmlformats.org/officeDocument/2006/relationships/endnotes" Target="endnotes.xml"/><Relationship Id="rId19" Type="http://schemas.openxmlformats.org/officeDocument/2006/relationships/hyperlink" Target="https://londonpass.com/en/education-scholarship" TargetMode="External"/><Relationship Id="rId31" Type="http://schemas.openxmlformats.org/officeDocument/2006/relationships/hyperlink" Target="https://www.swtrust.org.uk/westheimer-scholarship.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lchrist.et@gmail.com" TargetMode="External"/><Relationship Id="rId22" Type="http://schemas.openxmlformats.org/officeDocument/2006/relationships/hyperlink" Target="https://occupationalhealthassessment.com/elective-sponsorship-and-grants/" TargetMode="External"/><Relationship Id="rId27" Type="http://schemas.openxmlformats.org/officeDocument/2006/relationships/hyperlink" Target="https://schilizzi.blogspot.com/" TargetMode="External"/><Relationship Id="rId30" Type="http://schemas.openxmlformats.org/officeDocument/2006/relationships/hyperlink" Target="http://www.lechetrust.org/" TargetMode="External"/><Relationship Id="rId35" Type="http://schemas.openxmlformats.org/officeDocument/2006/relationships/hyperlink" Target="https://www.stapleytrust.org/applications"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nglojewish.org.uk/index.php/education" TargetMode="External"/><Relationship Id="rId17" Type="http://schemas.openxmlformats.org/officeDocument/2006/relationships/hyperlink" Target="https://11kbwscholarship.com/" TargetMode="External"/><Relationship Id="rId25" Type="http://schemas.openxmlformats.org/officeDocument/2006/relationships/hyperlink" Target="https://aldgateallhallows.org.uk/grants/grants-for-individuals/" TargetMode="External"/><Relationship Id="rId33" Type="http://schemas.openxmlformats.org/officeDocument/2006/relationships/hyperlink" Target="https://gbcc.org.uk/educational-grants-great-britain-china-educational-trust/" TargetMode="External"/><Relationship Id="rId38" Type="http://schemas.openxmlformats.org/officeDocument/2006/relationships/hyperlink" Target="http://www.thescholarshiphub.org.uk/" TargetMode="External"/><Relationship Id="rId46" Type="http://schemas.microsoft.com/office/2020/10/relationships/intelligence" Target="intelligence2.xml"/><Relationship Id="rId20" Type="http://schemas.openxmlformats.org/officeDocument/2006/relationships/hyperlink" Target="https://www.williambarrytrust.uk/whatwedo" TargetMode="External"/><Relationship Id="rId41" Type="http://schemas.openxmlformats.org/officeDocument/2006/relationships/hyperlink" Target="https://scholarships.plus/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3AB4FFA81D942AF9ACEB6CA972404" ma:contentTypeVersion="21" ma:contentTypeDescription="Create a new document." ma:contentTypeScope="" ma:versionID="90c013660dfa1cb829ac08482ddd9288">
  <xsd:schema xmlns:xsd="http://www.w3.org/2001/XMLSchema" xmlns:xs="http://www.w3.org/2001/XMLSchema" xmlns:p="http://schemas.microsoft.com/office/2006/metadata/properties" xmlns:ns1="http://schemas.microsoft.com/sharepoint/v3" xmlns:ns2="9e47cfc3-8fa5-4611-af99-b3ef40d9aecd" xmlns:ns3="0892c259-ec6e-40f9-b655-acc214786cc9" targetNamespace="http://schemas.microsoft.com/office/2006/metadata/properties" ma:root="true" ma:fieldsID="6561359446162175be62e16ff041219e" ns1:_="" ns2:_="" ns3:_="">
    <xsd:import namespace="http://schemas.microsoft.com/sharepoint/v3"/>
    <xsd:import namespace="9e47cfc3-8fa5-4611-af99-b3ef40d9aecd"/>
    <xsd:import namespace="0892c259-ec6e-40f9-b655-acc214786c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Number_x0020_of_x0020_item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7cfc3-8fa5-4611-af99-b3ef40d9ae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d8f44f-180e-430e-acd6-6c2cd6878d03}" ma:internalName="TaxCatchAll" ma:showField="CatchAllData" ma:web="9e47cfc3-8fa5-4611-af99-b3ef40d9a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92c259-ec6e-40f9-b655-acc214786c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element name="Number_x0020_of_x0020_items" ma:index="24" nillable="true" ma:displayName="Number of items" ma:internalName="Number_x0020_of_x0020_items">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e47cfc3-8fa5-4611-af99-b3ef40d9aecd">
      <UserInfo>
        <DisplayName>Chung-Hin Chan</DisplayName>
        <AccountId>1069</AccountId>
        <AccountType/>
      </UserInfo>
    </SharedWithUsers>
    <lcf76f155ced4ddcb4097134ff3c332f xmlns="0892c259-ec6e-40f9-b655-acc214786cc9">
      <Terms xmlns="http://schemas.microsoft.com/office/infopath/2007/PartnerControls"/>
    </lcf76f155ced4ddcb4097134ff3c332f>
    <TaxCatchAll xmlns="9e47cfc3-8fa5-4611-af99-b3ef40d9aecd" xsi:nil="true"/>
    <Number_x0020_of_x0020_items xmlns="0892c259-ec6e-40f9-b655-acc214786cc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9206C8C-EE44-45AF-9DBF-B22C8BDC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47cfc3-8fa5-4611-af99-b3ef40d9aecd"/>
    <ds:schemaRef ds:uri="0892c259-ec6e-40f9-b655-acc21478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701F7-832D-4C51-9A73-EFE39D31F4B5}">
  <ds:schemaRefs>
    <ds:schemaRef ds:uri="http://schemas.microsoft.com/sharepoint/v3/contenttype/forms"/>
  </ds:schemaRefs>
</ds:datastoreItem>
</file>

<file path=customXml/itemProps3.xml><?xml version="1.0" encoding="utf-8"?>
<ds:datastoreItem xmlns:ds="http://schemas.openxmlformats.org/officeDocument/2006/customXml" ds:itemID="{731A59BC-12A0-40D8-AD97-4C2CBC22A2CA}">
  <ds:schemaRefs>
    <ds:schemaRef ds:uri="http://schemas.openxmlformats.org/officeDocument/2006/bibliography"/>
  </ds:schemaRefs>
</ds:datastoreItem>
</file>

<file path=customXml/itemProps4.xml><?xml version="1.0" encoding="utf-8"?>
<ds:datastoreItem xmlns:ds="http://schemas.openxmlformats.org/officeDocument/2006/customXml" ds:itemID="{20AA6BE6-F81D-477B-A24F-B5BF0D1346FE}">
  <ds:schemaRefs>
    <ds:schemaRef ds:uri="http://schemas.microsoft.com/office/2006/metadata/properties"/>
    <ds:schemaRef ds:uri="http://schemas.microsoft.com/office/infopath/2007/PartnerControls"/>
    <ds:schemaRef ds:uri="9e47cfc3-8fa5-4611-af99-b3ef40d9aecd"/>
    <ds:schemaRef ds:uri="0892c259-ec6e-40f9-b655-acc214786cc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Shannon-Smith</dc:creator>
  <cp:keywords/>
  <dc:description/>
  <cp:lastModifiedBy>Alice Irvine</cp:lastModifiedBy>
  <cp:revision>14</cp:revision>
  <dcterms:created xsi:type="dcterms:W3CDTF">2024-09-24T15:47:00Z</dcterms:created>
  <dcterms:modified xsi:type="dcterms:W3CDTF">2024-10-01T08:56:00Z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0x0101006023AB4FFA81D942AF9ACEB6CA972404</vt:lpwstr>
  </property>
  <property fmtid="{D5CDD505-2E9C-101B-9397-08002B2CF9AE}" pid="3" name="MediaServiceImageTags">
    <vt:lpwstr/>
  </property>
</Properties>
</file>